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70145" w:rsidRDefault="00C70145">
      <w:pPr>
        <w:pStyle w:val="Author"/>
        <w:rPr>
          <w:b/>
          <w:sz w:val="24"/>
        </w:rPr>
      </w:pPr>
      <w:r w:rsidRPr="00C70145">
        <w:rPr>
          <w:b/>
          <w:sz w:val="24"/>
        </w:rPr>
        <w:t xml:space="preserve">ASSESSMENT OF RESERVOIR PROCESSES INDUCED BY GEOTHERMAL UTILIZATION AT REYKJANES, SW-ICELAND, INFERRED FROM INTERFEROMETRIC ANALYSIS OF SATELLITE IMAGES AND GNSS GEODESY 2005-2019 </w:t>
      </w:r>
    </w:p>
    <w:p w:rsidR="004A109A" w:rsidRDefault="00C70145">
      <w:pPr>
        <w:pStyle w:val="Author"/>
      </w:pPr>
      <w:r>
        <w:t xml:space="preserve">Mylene Receveur, </w:t>
      </w:r>
      <w:proofErr w:type="spellStart"/>
      <w:r>
        <w:t>Freysteinn</w:t>
      </w:r>
      <w:proofErr w:type="spellEnd"/>
      <w:r>
        <w:t xml:space="preserve"> </w:t>
      </w:r>
      <w:proofErr w:type="spellStart"/>
      <w:r>
        <w:t>Sigmundsson</w:t>
      </w:r>
      <w:proofErr w:type="spellEnd"/>
      <w:r>
        <w:t xml:space="preserve">, Michelle Parks, Vincent Drouin, </w:t>
      </w:r>
      <w:proofErr w:type="spellStart"/>
      <w:r>
        <w:t>Halldor</w:t>
      </w:r>
      <w:proofErr w:type="spellEnd"/>
      <w:r>
        <w:t xml:space="preserve"> </w:t>
      </w:r>
      <w:proofErr w:type="spellStart"/>
      <w:r>
        <w:t>Geirsson</w:t>
      </w:r>
      <w:proofErr w:type="spellEnd"/>
      <w:r>
        <w:t xml:space="preserve">, </w:t>
      </w:r>
      <w:proofErr w:type="spellStart"/>
      <w:r>
        <w:t>Sigrun</w:t>
      </w:r>
      <w:proofErr w:type="spellEnd"/>
      <w:r>
        <w:t xml:space="preserve"> </w:t>
      </w:r>
      <w:proofErr w:type="spellStart"/>
      <w:r>
        <w:t>Hreinsdottir</w:t>
      </w:r>
      <w:proofErr w:type="spellEnd"/>
      <w:r>
        <w:t>, Omar Sigurdsson</w:t>
      </w:r>
    </w:p>
    <w:p w:rsidR="00C70145" w:rsidRDefault="00C70145" w:rsidP="00C70145">
      <w:pPr>
        <w:pStyle w:val="Address"/>
      </w:pPr>
      <w:r w:rsidRPr="00C70145">
        <w:t xml:space="preserve">Nordic </w:t>
      </w:r>
      <w:proofErr w:type="spellStart"/>
      <w:r w:rsidRPr="00C70145">
        <w:t>Volcanological</w:t>
      </w:r>
      <w:proofErr w:type="spellEnd"/>
      <w:r w:rsidRPr="00C70145">
        <w:t xml:space="preserve"> Center, Institute of Earth Sciences, University of Iceland, Reykjavik, Iceland </w:t>
      </w:r>
    </w:p>
    <w:p w:rsidR="004A109A" w:rsidRDefault="00C70145" w:rsidP="00C70145">
      <w:pPr>
        <w:pStyle w:val="Address"/>
      </w:pPr>
      <w:r>
        <w:t>myr2@hi.is</w:t>
      </w:r>
    </w:p>
    <w:p w:rsidR="00C70145" w:rsidRDefault="00C70145" w:rsidP="00C70145">
      <w:pPr>
        <w:pStyle w:val="Address"/>
      </w:pPr>
    </w:p>
    <w:p w:rsidR="004A109A" w:rsidRDefault="004A109A">
      <w:r>
        <w:rPr>
          <w:b/>
        </w:rPr>
        <w:t>Keywords:</w:t>
      </w:r>
      <w:r>
        <w:t xml:space="preserve"> </w:t>
      </w:r>
      <w:r w:rsidR="00C70145">
        <w:t>High-t</w:t>
      </w:r>
      <w:r w:rsidR="00C70145" w:rsidRPr="00C70145">
        <w:t xml:space="preserve">emperature geothermal </w:t>
      </w:r>
      <w:r w:rsidR="00C70145">
        <w:t>system</w:t>
      </w:r>
      <w:r w:rsidR="00C70145" w:rsidRPr="00C70145">
        <w:t>, Radar interferometry</w:t>
      </w:r>
      <w:r w:rsidR="00C70145">
        <w:t xml:space="preserve">, </w:t>
      </w:r>
      <w:r w:rsidR="00C70145" w:rsidRPr="00C70145">
        <w:t xml:space="preserve">Time-series analysis; Inverse theory; Ground deformation </w:t>
      </w:r>
      <w:r w:rsidR="00C70145">
        <w:t>m</w:t>
      </w:r>
      <w:r w:rsidR="00C70145" w:rsidRPr="00C70145">
        <w:t>odeling;</w:t>
      </w:r>
    </w:p>
    <w:p w:rsidR="004A109A" w:rsidRDefault="004A109A">
      <w:pPr>
        <w:pStyle w:val="Titre1"/>
      </w:pPr>
      <w:r>
        <w:t xml:space="preserve">Abstract </w:t>
      </w:r>
    </w:p>
    <w:p w:rsidR="00C70145" w:rsidRDefault="00C70145" w:rsidP="00C70145">
      <w:pPr>
        <w:rPr>
          <w:rFonts w:cs="Calibri"/>
          <w:lang w:val="is-IS"/>
        </w:rPr>
      </w:pPr>
      <w:r w:rsidRPr="00C70145">
        <w:rPr>
          <w:rFonts w:cs="Calibri"/>
          <w:lang w:val="is-IS"/>
        </w:rPr>
        <w:t xml:space="preserve">We study local deformation induced by geothermal utilization of the high-temperature Reykjanes system, SW-Iceland, since 2006 when a new 100 MWe power plant began operation. Using interferometric analyses of synthetic aperture radar (InSAR) </w:t>
      </w:r>
      <w:r>
        <w:rPr>
          <w:rFonts w:cs="Calibri"/>
          <w:lang w:val="is-IS"/>
        </w:rPr>
        <w:t xml:space="preserve">of </w:t>
      </w:r>
      <w:r w:rsidRPr="00C70145">
        <w:rPr>
          <w:rFonts w:cs="Calibri"/>
          <w:lang w:val="is-IS"/>
        </w:rPr>
        <w:t xml:space="preserve">images acquired by </w:t>
      </w:r>
      <w:r>
        <w:rPr>
          <w:rFonts w:cs="Calibri"/>
          <w:lang w:val="is-IS"/>
        </w:rPr>
        <w:t xml:space="preserve">the </w:t>
      </w:r>
      <w:r w:rsidRPr="00C70145">
        <w:rPr>
          <w:rFonts w:cs="Calibri"/>
          <w:lang w:val="is-IS"/>
        </w:rPr>
        <w:t xml:space="preserve">Sentinel-1 satellites, </w:t>
      </w:r>
      <w:r>
        <w:rPr>
          <w:rFonts w:cs="Calibri"/>
          <w:lang w:val="is-IS"/>
        </w:rPr>
        <w:t xml:space="preserve">we provide an update of the </w:t>
      </w:r>
      <w:r w:rsidRPr="00C70145">
        <w:rPr>
          <w:rFonts w:cs="Calibri"/>
          <w:lang w:val="is-IS"/>
        </w:rPr>
        <w:t xml:space="preserve">time series of </w:t>
      </w:r>
      <w:r>
        <w:rPr>
          <w:rFonts w:cs="Calibri"/>
          <w:lang w:val="is-IS"/>
        </w:rPr>
        <w:t>surface displacement</w:t>
      </w:r>
      <w:r w:rsidRPr="00C70145">
        <w:rPr>
          <w:rFonts w:cs="Calibri"/>
          <w:lang w:val="is-IS"/>
        </w:rPr>
        <w:t xml:space="preserve"> above the geothermal</w:t>
      </w:r>
      <w:r>
        <w:rPr>
          <w:rFonts w:cs="Calibri"/>
          <w:lang w:val="is-IS"/>
        </w:rPr>
        <w:t xml:space="preserve"> reservoir</w:t>
      </w:r>
      <w:r w:rsidR="008138A1">
        <w:rPr>
          <w:rFonts w:cs="Calibri"/>
          <w:lang w:val="is-IS"/>
        </w:rPr>
        <w:t xml:space="preserve"> </w:t>
      </w:r>
      <w:r>
        <w:rPr>
          <w:rFonts w:cs="Calibri"/>
          <w:lang w:val="is-IS"/>
        </w:rPr>
        <w:t>for the 2015-2019 time period</w:t>
      </w:r>
      <w:r w:rsidRPr="00C70145">
        <w:rPr>
          <w:rFonts w:cs="Calibri"/>
          <w:lang w:val="is-IS"/>
        </w:rPr>
        <w:t xml:space="preserve">. </w:t>
      </w:r>
    </w:p>
    <w:p w:rsidR="001D09EC" w:rsidRDefault="008138A1" w:rsidP="008138A1">
      <w:pPr>
        <w:rPr>
          <w:rFonts w:cs="Calibri"/>
          <w:lang w:val="is-IS"/>
        </w:rPr>
      </w:pPr>
      <w:r>
        <w:rPr>
          <w:rFonts w:cs="Calibri"/>
          <w:lang w:val="is-IS"/>
        </w:rPr>
        <w:t>Results from previous studies showed that t</w:t>
      </w:r>
      <w:r w:rsidR="00C70145">
        <w:rPr>
          <w:rFonts w:cs="Calibri"/>
          <w:lang w:val="is-IS"/>
        </w:rPr>
        <w:t>he highest rates were</w:t>
      </w:r>
      <w:r w:rsidR="00C70145" w:rsidRPr="00C70145">
        <w:rPr>
          <w:rFonts w:cs="Calibri"/>
          <w:lang w:val="is-IS"/>
        </w:rPr>
        <w:t xml:space="preserve"> observed for the 2005-2008 study period, where the main deformation area </w:t>
      </w:r>
      <w:r w:rsidR="00C70145">
        <w:rPr>
          <w:rFonts w:cs="Calibri"/>
          <w:lang w:val="is-IS"/>
        </w:rPr>
        <w:t>was</w:t>
      </w:r>
      <w:r w:rsidR="00C70145" w:rsidRPr="00C70145">
        <w:rPr>
          <w:rFonts w:cs="Calibri"/>
          <w:lang w:val="is-IS"/>
        </w:rPr>
        <w:t xml:space="preserve"> aligned al</w:t>
      </w:r>
      <w:r w:rsidR="0042546D">
        <w:rPr>
          <w:rFonts w:cs="Calibri"/>
          <w:lang w:val="is-IS"/>
        </w:rPr>
        <w:t>ong the Reykjanes fissure swarm</w:t>
      </w:r>
      <w:r w:rsidR="00C70145" w:rsidRPr="00C70145">
        <w:rPr>
          <w:rFonts w:cs="Calibri"/>
          <w:lang w:val="is-IS"/>
        </w:rPr>
        <w:t xml:space="preserve"> in the vicinity of the power plant. From 2009, the deformation zone narrowed to a 2-km wide circular subsidence bowl centered on th</w:t>
      </w:r>
      <w:r>
        <w:rPr>
          <w:rFonts w:cs="Calibri"/>
          <w:lang w:val="is-IS"/>
        </w:rPr>
        <w:t xml:space="preserve">e well field accompanied by a decrease in the maximum subsidence rate. </w:t>
      </w:r>
      <w:r>
        <w:rPr>
          <w:rFonts w:cs="Calibri"/>
          <w:lang w:val="is-IS"/>
        </w:rPr>
        <w:t>T</w:t>
      </w:r>
      <w:r w:rsidRPr="00C70145">
        <w:rPr>
          <w:rFonts w:cs="Calibri"/>
          <w:lang w:val="is-IS"/>
        </w:rPr>
        <w:t xml:space="preserve">ime-series of range change in the satellite line-of-sight (LOS) </w:t>
      </w:r>
      <w:r>
        <w:rPr>
          <w:rFonts w:cs="Calibri"/>
          <w:lang w:val="is-IS"/>
        </w:rPr>
        <w:t xml:space="preserve">for the 2015-2019 period </w:t>
      </w:r>
      <w:r>
        <w:rPr>
          <w:rFonts w:cs="Calibri"/>
          <w:lang w:val="is-IS"/>
        </w:rPr>
        <w:t>confirm the</w:t>
      </w:r>
      <w:r w:rsidRPr="00C70145">
        <w:rPr>
          <w:rFonts w:cs="Calibri"/>
          <w:lang w:val="is-IS"/>
        </w:rPr>
        <w:t xml:space="preserve"> continuous deflation</w:t>
      </w:r>
      <w:r>
        <w:rPr>
          <w:rFonts w:cs="Calibri"/>
          <w:lang w:val="is-IS"/>
        </w:rPr>
        <w:t xml:space="preserve"> in the area of maximum geothermal utilization</w:t>
      </w:r>
      <w:r w:rsidRPr="00C70145">
        <w:rPr>
          <w:rFonts w:cs="Calibri"/>
          <w:lang w:val="is-IS"/>
        </w:rPr>
        <w:t>,</w:t>
      </w:r>
      <w:r>
        <w:rPr>
          <w:rFonts w:cs="Calibri"/>
          <w:lang w:val="is-IS"/>
        </w:rPr>
        <w:t xml:space="preserve"> however</w:t>
      </w:r>
      <w:r w:rsidRPr="00C70145">
        <w:rPr>
          <w:rFonts w:cs="Calibri"/>
          <w:lang w:val="is-IS"/>
        </w:rPr>
        <w:t xml:space="preserve"> </w:t>
      </w:r>
      <w:r>
        <w:rPr>
          <w:rFonts w:cs="Calibri"/>
          <w:lang w:val="is-IS"/>
        </w:rPr>
        <w:t>at an increased rate during the 2018-2019 time interval.</w:t>
      </w:r>
      <w:r w:rsidR="001D09EC">
        <w:rPr>
          <w:rFonts w:cs="Calibri"/>
          <w:lang w:val="is-IS"/>
        </w:rPr>
        <w:t xml:space="preserve"> </w:t>
      </w:r>
      <w:r w:rsidR="001D09EC" w:rsidRPr="00C70145">
        <w:rPr>
          <w:rFonts w:cs="Calibri"/>
          <w:lang w:val="is-IS"/>
        </w:rPr>
        <w:t xml:space="preserve">A total subsidence of about </w:t>
      </w:r>
      <w:r w:rsidR="001D09EC">
        <w:rPr>
          <w:rFonts w:cs="Calibri"/>
          <w:lang w:val="is-IS"/>
        </w:rPr>
        <w:t>330</w:t>
      </w:r>
      <w:r w:rsidR="001D09EC" w:rsidRPr="00C70145">
        <w:rPr>
          <w:rFonts w:cs="Calibri"/>
          <w:lang w:val="is-IS"/>
        </w:rPr>
        <w:t xml:space="preserve"> mm together with horizontal contraction towards the centre of deflation of up to about 2</w:t>
      </w:r>
      <w:r w:rsidR="00D52933">
        <w:rPr>
          <w:rFonts w:cs="Calibri"/>
          <w:lang w:val="is-IS"/>
        </w:rPr>
        <w:t>2</w:t>
      </w:r>
      <w:r w:rsidR="001D09EC" w:rsidRPr="00C70145">
        <w:rPr>
          <w:rFonts w:cs="Calibri"/>
          <w:lang w:val="is-IS"/>
        </w:rPr>
        <w:t xml:space="preserve">0 mm </w:t>
      </w:r>
      <w:r w:rsidR="00D52933">
        <w:rPr>
          <w:rFonts w:cs="Calibri"/>
          <w:lang w:val="is-IS"/>
        </w:rPr>
        <w:t>is</w:t>
      </w:r>
      <w:r w:rsidR="0042546D">
        <w:rPr>
          <w:rFonts w:cs="Calibri"/>
          <w:lang w:val="is-IS"/>
        </w:rPr>
        <w:t xml:space="preserve"> </w:t>
      </w:r>
      <w:r w:rsidR="001D09EC" w:rsidRPr="00C70145">
        <w:rPr>
          <w:rFonts w:cs="Calibri"/>
          <w:lang w:val="is-IS"/>
        </w:rPr>
        <w:t>calculated for the 2006-201</w:t>
      </w:r>
      <w:r w:rsidR="00D52933">
        <w:rPr>
          <w:rFonts w:cs="Calibri"/>
          <w:lang w:val="is-IS"/>
        </w:rPr>
        <w:t>9</w:t>
      </w:r>
      <w:r w:rsidR="001D09EC" w:rsidRPr="00C70145">
        <w:rPr>
          <w:rFonts w:cs="Calibri"/>
          <w:lang w:val="is-IS"/>
        </w:rPr>
        <w:t xml:space="preserve"> period.</w:t>
      </w:r>
    </w:p>
    <w:p w:rsidR="008138A1" w:rsidRDefault="008138A1" w:rsidP="008138A1">
      <w:pPr>
        <w:rPr>
          <w:rFonts w:cs="Calibri"/>
          <w:lang w:val="is-IS"/>
        </w:rPr>
      </w:pPr>
      <w:r w:rsidRPr="00C70145">
        <w:rPr>
          <w:rFonts w:cs="Calibri"/>
          <w:lang w:val="is-IS"/>
        </w:rPr>
        <w:t>The average ascending and descending LOS velocities are used to invert for the characteristics of the deformation source</w:t>
      </w:r>
      <w:r>
        <w:rPr>
          <w:rFonts w:cs="Calibri"/>
          <w:lang w:val="is-IS"/>
        </w:rPr>
        <w:t xml:space="preserve"> for the 2015-2019 and 2018-2019 time periods</w:t>
      </w:r>
      <w:r w:rsidRPr="00C70145">
        <w:rPr>
          <w:rFonts w:cs="Calibri"/>
          <w:lang w:val="is-IS"/>
        </w:rPr>
        <w:t>, modeling the reservoir as a body of simple geometry within an elastic half space.</w:t>
      </w:r>
      <w:r>
        <w:rPr>
          <w:rFonts w:cs="Calibri"/>
          <w:lang w:val="is-IS"/>
        </w:rPr>
        <w:t xml:space="preserve"> Results for both period indicate a </w:t>
      </w:r>
      <w:r w:rsidRPr="00C70145">
        <w:rPr>
          <w:rFonts w:cs="Calibri"/>
          <w:lang w:val="is-IS"/>
        </w:rPr>
        <w:t xml:space="preserve">best-fitting </w:t>
      </w:r>
      <w:r w:rsidR="001D09EC">
        <w:rPr>
          <w:rFonts w:cs="Calibri"/>
          <w:lang w:val="is-IS"/>
        </w:rPr>
        <w:t xml:space="preserve">source at </w:t>
      </w:r>
      <w:r w:rsidR="0042546D">
        <w:rPr>
          <w:rFonts w:cs="Calibri"/>
          <w:lang w:val="is-IS"/>
        </w:rPr>
        <w:t>~</w:t>
      </w:r>
      <w:r w:rsidR="001D09EC">
        <w:rPr>
          <w:rFonts w:cs="Calibri"/>
          <w:lang w:val="is-IS"/>
        </w:rPr>
        <w:t>1.4 km co</w:t>
      </w:r>
      <w:r>
        <w:rPr>
          <w:rFonts w:cs="Calibri"/>
          <w:lang w:val="is-IS"/>
        </w:rPr>
        <w:t xml:space="preserve">ntracting at a rate of </w:t>
      </w:r>
      <w:r w:rsidRPr="00C70145">
        <w:rPr>
          <w:rFonts w:cs="Calibri"/>
          <w:lang w:val="is-IS"/>
        </w:rPr>
        <w:t>−0.9×10</w:t>
      </w:r>
      <w:r w:rsidRPr="008138A1">
        <w:rPr>
          <w:rFonts w:cs="Calibri"/>
          <w:vertAlign w:val="superscript"/>
          <w:lang w:val="is-IS"/>
        </w:rPr>
        <w:t>5</w:t>
      </w:r>
      <w:r w:rsidRPr="00C70145">
        <w:rPr>
          <w:rFonts w:cs="Calibri"/>
          <w:lang w:val="is-IS"/>
        </w:rPr>
        <w:t xml:space="preserve"> m</w:t>
      </w:r>
      <w:r w:rsidRPr="008138A1">
        <w:rPr>
          <w:rFonts w:cs="Calibri"/>
          <w:vertAlign w:val="superscript"/>
          <w:lang w:val="is-IS"/>
        </w:rPr>
        <w:t>3</w:t>
      </w:r>
      <w:r w:rsidRPr="00C70145">
        <w:rPr>
          <w:rFonts w:cs="Calibri"/>
          <w:lang w:val="is-IS"/>
        </w:rPr>
        <w:t>yr</w:t>
      </w:r>
      <w:r w:rsidRPr="008138A1">
        <w:rPr>
          <w:rFonts w:cs="Calibri"/>
          <w:vertAlign w:val="superscript"/>
          <w:lang w:val="is-IS"/>
        </w:rPr>
        <w:t>−1</w:t>
      </w:r>
      <w:r>
        <w:rPr>
          <w:rFonts w:cs="Calibri"/>
          <w:lang w:val="is-IS"/>
        </w:rPr>
        <w:t>.</w:t>
      </w:r>
      <w:r w:rsidRPr="00C70145">
        <w:rPr>
          <w:rFonts w:cs="Calibri"/>
          <w:lang w:val="is-IS"/>
        </w:rPr>
        <w:t xml:space="preserve"> </w:t>
      </w:r>
      <w:r>
        <w:rPr>
          <w:rFonts w:cs="Calibri"/>
          <w:lang w:val="is-IS"/>
        </w:rPr>
        <w:t>The decrease in the rate of volume change</w:t>
      </w:r>
      <w:r w:rsidR="001D09EC">
        <w:rPr>
          <w:rFonts w:cs="Calibri"/>
          <w:lang w:val="is-IS"/>
        </w:rPr>
        <w:t xml:space="preserve"> </w:t>
      </w:r>
      <w:r>
        <w:rPr>
          <w:rFonts w:cs="Calibri"/>
          <w:lang w:val="is-IS"/>
        </w:rPr>
        <w:t xml:space="preserve">together with the migration of the </w:t>
      </w:r>
      <w:r w:rsidR="00D52933">
        <w:rPr>
          <w:rFonts w:cs="Calibri"/>
          <w:lang w:val="is-IS"/>
        </w:rPr>
        <w:t xml:space="preserve">best-fitting </w:t>
      </w:r>
      <w:r>
        <w:rPr>
          <w:rFonts w:cs="Calibri"/>
          <w:lang w:val="is-IS"/>
        </w:rPr>
        <w:t xml:space="preserve">source </w:t>
      </w:r>
      <w:r w:rsidR="0042546D">
        <w:rPr>
          <w:rFonts w:cs="Calibri"/>
          <w:lang w:val="is-IS"/>
        </w:rPr>
        <w:t>toward shallower depth between the</w:t>
      </w:r>
      <w:r>
        <w:rPr>
          <w:rFonts w:cs="Calibri"/>
          <w:lang w:val="is-IS"/>
        </w:rPr>
        <w:t xml:space="preserve"> </w:t>
      </w:r>
      <w:r w:rsidRPr="00C70145">
        <w:rPr>
          <w:rFonts w:cs="Calibri"/>
          <w:lang w:val="is-IS"/>
        </w:rPr>
        <w:t>2005–2008</w:t>
      </w:r>
      <w:r>
        <w:rPr>
          <w:rFonts w:cs="Calibri"/>
          <w:lang w:val="is-IS"/>
        </w:rPr>
        <w:t xml:space="preserve"> </w:t>
      </w:r>
      <w:r w:rsidR="0042546D">
        <w:rPr>
          <w:rFonts w:cs="Calibri"/>
          <w:lang w:val="is-IS"/>
        </w:rPr>
        <w:t>and</w:t>
      </w:r>
      <w:r w:rsidR="001D09EC">
        <w:rPr>
          <w:rFonts w:cs="Calibri"/>
          <w:lang w:val="is-IS"/>
        </w:rPr>
        <w:t xml:space="preserve"> 2009-2019 </w:t>
      </w:r>
      <w:r w:rsidR="0042546D">
        <w:rPr>
          <w:rFonts w:cs="Calibri"/>
          <w:lang w:val="is-IS"/>
        </w:rPr>
        <w:t xml:space="preserve">periods was </w:t>
      </w:r>
      <w:r w:rsidR="001D09EC" w:rsidRPr="00C70145">
        <w:rPr>
          <w:rFonts w:cs="Calibri"/>
          <w:lang w:val="is-IS"/>
        </w:rPr>
        <w:t xml:space="preserve">attributed to a </w:t>
      </w:r>
      <w:r w:rsidR="001D09EC">
        <w:rPr>
          <w:rFonts w:cs="Calibri"/>
          <w:lang w:val="is-IS"/>
        </w:rPr>
        <w:t xml:space="preserve">change in the deformation processes within the reservoir. </w:t>
      </w:r>
      <w:r w:rsidR="0042546D">
        <w:rPr>
          <w:rFonts w:cs="Calibri"/>
          <w:lang w:val="is-IS"/>
        </w:rPr>
        <w:t>While d</w:t>
      </w:r>
      <w:r w:rsidR="001D09EC">
        <w:rPr>
          <w:rFonts w:cs="Calibri"/>
          <w:lang w:val="is-IS"/>
        </w:rPr>
        <w:t xml:space="preserve">eformation in the 2005-2008 period </w:t>
      </w:r>
      <w:r w:rsidR="0042546D">
        <w:rPr>
          <w:rFonts w:cs="Calibri"/>
          <w:lang w:val="is-IS"/>
        </w:rPr>
        <w:t>was</w:t>
      </w:r>
      <w:r w:rsidR="001D09EC">
        <w:rPr>
          <w:rFonts w:cs="Calibri"/>
          <w:lang w:val="is-IS"/>
        </w:rPr>
        <w:t xml:space="preserve"> </w:t>
      </w:r>
      <w:r w:rsidR="0042546D">
        <w:rPr>
          <w:rFonts w:cs="Calibri"/>
          <w:lang w:val="is-IS"/>
        </w:rPr>
        <w:t>related to the</w:t>
      </w:r>
      <w:r w:rsidR="001D09EC">
        <w:rPr>
          <w:rFonts w:cs="Calibri"/>
          <w:lang w:val="is-IS"/>
        </w:rPr>
        <w:t xml:space="preserve"> compaction </w:t>
      </w:r>
      <w:r w:rsidR="0042546D">
        <w:rPr>
          <w:rFonts w:cs="Calibri"/>
          <w:lang w:val="is-IS"/>
        </w:rPr>
        <w:t xml:space="preserve">of deep rocks as a result of </w:t>
      </w:r>
      <w:r w:rsidR="001D09EC">
        <w:rPr>
          <w:rFonts w:cs="Calibri"/>
          <w:lang w:val="is-IS"/>
        </w:rPr>
        <w:t xml:space="preserve">a 3 Mpa pressure drop in the initial years of </w:t>
      </w:r>
      <w:r w:rsidR="0042546D">
        <w:rPr>
          <w:rFonts w:cs="Calibri"/>
          <w:lang w:val="is-IS"/>
        </w:rPr>
        <w:t xml:space="preserve">geothermal </w:t>
      </w:r>
      <w:r w:rsidR="001D09EC">
        <w:rPr>
          <w:rFonts w:cs="Calibri"/>
          <w:lang w:val="is-IS"/>
        </w:rPr>
        <w:t>production</w:t>
      </w:r>
      <w:r w:rsidR="0042546D">
        <w:rPr>
          <w:rFonts w:cs="Calibri"/>
          <w:lang w:val="is-IS"/>
        </w:rPr>
        <w:t>, the c</w:t>
      </w:r>
      <w:r w:rsidR="001D09EC">
        <w:rPr>
          <w:rFonts w:cs="Calibri"/>
          <w:lang w:val="is-IS"/>
        </w:rPr>
        <w:t>ontinuous subsidence since 2009</w:t>
      </w:r>
      <w:r w:rsidR="0042546D">
        <w:rPr>
          <w:rFonts w:cs="Calibri"/>
          <w:lang w:val="is-IS"/>
        </w:rPr>
        <w:t xml:space="preserve"> was attributed to</w:t>
      </w:r>
      <w:r w:rsidR="00D52933">
        <w:rPr>
          <w:rFonts w:cs="Calibri"/>
          <w:lang w:val="is-IS"/>
        </w:rPr>
        <w:t xml:space="preserve"> </w:t>
      </w:r>
      <w:r w:rsidR="001D09EC">
        <w:rPr>
          <w:rFonts w:cs="Calibri"/>
          <w:lang w:val="is-IS"/>
        </w:rPr>
        <w:t xml:space="preserve">a </w:t>
      </w:r>
      <w:r w:rsidR="001D09EC" w:rsidRPr="00C70145">
        <w:rPr>
          <w:rFonts w:cs="Calibri"/>
          <w:lang w:val="is-IS"/>
        </w:rPr>
        <w:t xml:space="preserve">combination of </w:t>
      </w:r>
      <w:r w:rsidR="0042546D">
        <w:rPr>
          <w:rFonts w:cs="Calibri"/>
          <w:lang w:val="is-IS"/>
        </w:rPr>
        <w:t xml:space="preserve">both poro- and thermo-elastic compaction </w:t>
      </w:r>
      <w:r w:rsidR="001D09EC" w:rsidRPr="00C70145">
        <w:rPr>
          <w:rFonts w:cs="Calibri"/>
          <w:lang w:val="is-IS"/>
        </w:rPr>
        <w:t>within or near a steam cap</w:t>
      </w:r>
      <w:r w:rsidR="001D09EC">
        <w:rPr>
          <w:rFonts w:cs="Calibri"/>
          <w:lang w:val="is-IS"/>
        </w:rPr>
        <w:t xml:space="preserve">, formed </w:t>
      </w:r>
      <w:r w:rsidR="001D09EC" w:rsidRPr="00C70145">
        <w:rPr>
          <w:rFonts w:cs="Calibri"/>
          <w:lang w:val="is-IS"/>
        </w:rPr>
        <w:t>in the topmost part of the reservoir</w:t>
      </w:r>
      <w:r w:rsidR="001D09EC">
        <w:rPr>
          <w:rFonts w:cs="Calibri"/>
          <w:lang w:val="is-IS"/>
        </w:rPr>
        <w:t xml:space="preserve"> </w:t>
      </w:r>
      <w:r w:rsidR="001D09EC" w:rsidRPr="00C70145">
        <w:rPr>
          <w:rFonts w:cs="Calibri"/>
          <w:lang w:val="is-IS"/>
        </w:rPr>
        <w:t>in response to</w:t>
      </w:r>
      <w:r w:rsidR="001D09EC">
        <w:rPr>
          <w:rFonts w:cs="Calibri"/>
          <w:lang w:val="is-IS"/>
        </w:rPr>
        <w:t xml:space="preserve"> this pr</w:t>
      </w:r>
      <w:r w:rsidR="001D09EC" w:rsidRPr="00C70145">
        <w:rPr>
          <w:rFonts w:cs="Calibri"/>
          <w:lang w:val="is-IS"/>
        </w:rPr>
        <w:t>essure drop.</w:t>
      </w:r>
    </w:p>
    <w:p w:rsidR="00C70145" w:rsidRPr="0042546D" w:rsidRDefault="00D52933" w:rsidP="00611684">
      <w:pPr>
        <w:rPr>
          <w:rFonts w:cs="Calibri"/>
          <w:lang w:val="is-IS"/>
        </w:rPr>
      </w:pPr>
      <w:r>
        <w:rPr>
          <w:rFonts w:cs="Calibri"/>
          <w:lang w:val="is-IS"/>
        </w:rPr>
        <w:t xml:space="preserve">Pressure measurements since the end of 2017 indicates a new pressure decline at 1.6 km depth, </w:t>
      </w:r>
      <w:r w:rsidR="0042546D">
        <w:rPr>
          <w:rFonts w:cs="Calibri"/>
          <w:lang w:val="is-IS"/>
        </w:rPr>
        <w:t>that</w:t>
      </w:r>
      <w:r>
        <w:rPr>
          <w:rFonts w:cs="Calibri"/>
          <w:lang w:val="is-IS"/>
        </w:rPr>
        <w:t xml:space="preserve"> correlates well with the increase in subsidence and contraction rates observed in the center of the deformation field since 2018</w:t>
      </w:r>
      <w:r w:rsidR="00C70145" w:rsidRPr="00C70145">
        <w:rPr>
          <w:rFonts w:cs="Calibri"/>
          <w:lang w:val="is-IS"/>
        </w:rPr>
        <w:t>.</w:t>
      </w:r>
      <w:r>
        <w:rPr>
          <w:rFonts w:cs="Calibri"/>
          <w:lang w:val="is-IS"/>
        </w:rPr>
        <w:t xml:space="preserve"> However, we suggest that more time is necessary for the effects of this pressure drop </w:t>
      </w:r>
      <w:r w:rsidR="0042546D">
        <w:rPr>
          <w:rFonts w:cs="Calibri"/>
          <w:lang w:val="is-IS"/>
        </w:rPr>
        <w:t xml:space="preserve">to </w:t>
      </w:r>
      <w:r>
        <w:rPr>
          <w:rFonts w:cs="Calibri"/>
          <w:lang w:val="is-IS"/>
        </w:rPr>
        <w:t>reach the surface and</w:t>
      </w:r>
      <w:r w:rsidR="0042546D">
        <w:rPr>
          <w:rFonts w:cs="Calibri"/>
          <w:lang w:val="is-IS"/>
        </w:rPr>
        <w:t xml:space="preserve"> to</w:t>
      </w:r>
      <w:r>
        <w:rPr>
          <w:rFonts w:cs="Calibri"/>
          <w:lang w:val="is-IS"/>
        </w:rPr>
        <w:t xml:space="preserve"> be able to determinate more precisely the characteristics of the deformation source from 2018</w:t>
      </w:r>
      <w:r w:rsidR="0042546D">
        <w:rPr>
          <w:rFonts w:cs="Calibri"/>
          <w:lang w:val="is-IS"/>
        </w:rPr>
        <w:t>,</w:t>
      </w:r>
      <w:r>
        <w:rPr>
          <w:rFonts w:cs="Calibri"/>
          <w:lang w:val="is-IS"/>
        </w:rPr>
        <w:t xml:space="preserve"> through inverse modeling of geodetic data. </w:t>
      </w:r>
    </w:p>
    <w:p w:rsidR="004A109A" w:rsidRDefault="004A109A">
      <w:pPr>
        <w:pStyle w:val="Titre1"/>
      </w:pPr>
      <w:bookmarkStart w:id="0" w:name="_Ref457054287"/>
      <w:r>
        <w:t>1. Introduction</w:t>
      </w:r>
      <w:bookmarkEnd w:id="0"/>
      <w:r>
        <w:t xml:space="preserve"> </w:t>
      </w:r>
    </w:p>
    <w:p w:rsidR="0042546D" w:rsidRDefault="0042546D">
      <w:r w:rsidRPr="0042546D">
        <w:t>Since the 1990, Interferometric Synthetic Aperture Radar (</w:t>
      </w:r>
      <w:proofErr w:type="spellStart"/>
      <w:r w:rsidRPr="0042546D">
        <w:t>InSAR</w:t>
      </w:r>
      <w:proofErr w:type="spellEnd"/>
      <w:r w:rsidRPr="0042546D">
        <w:t xml:space="preserve">) satellite imaging methods </w:t>
      </w:r>
      <w:proofErr w:type="gramStart"/>
      <w:r w:rsidRPr="0042546D">
        <w:t>have been increasingly used</w:t>
      </w:r>
      <w:proofErr w:type="gramEnd"/>
      <w:r w:rsidRPr="0042546D">
        <w:t xml:space="preserve"> to study ground deformation induced by geothermal utilization. The combined used of GPS-Geodesy and </w:t>
      </w:r>
      <w:proofErr w:type="spellStart"/>
      <w:r w:rsidRPr="0042546D">
        <w:t>InSAR</w:t>
      </w:r>
      <w:proofErr w:type="spellEnd"/>
      <w:r w:rsidRPr="0042546D">
        <w:t xml:space="preserve"> has proven to be an efficient tool to monitor long-term changes within geothermal reservoirs. We here undertake an extended interferometric analysis of Sentinel-1 image acquired between 2017 and 2019 at the </w:t>
      </w:r>
      <w:proofErr w:type="spellStart"/>
      <w:r w:rsidRPr="0042546D">
        <w:t>Reykjanes</w:t>
      </w:r>
      <w:proofErr w:type="spellEnd"/>
      <w:r w:rsidRPr="0042546D">
        <w:t xml:space="preserve"> geothermal system, SW-Iceland, and integrate the result into the long-term deformation history provided by studies from Parks et al. (2018) and Receveur et al. (2019) to understand changes in the reservoir resulting from geothermal utilization in this area. </w:t>
      </w:r>
    </w:p>
    <w:p w:rsidR="009D1D80" w:rsidRDefault="009D1D80">
      <w:r w:rsidRPr="009D1D80">
        <w:t xml:space="preserve">The high-temperature </w:t>
      </w:r>
      <w:proofErr w:type="spellStart"/>
      <w:r w:rsidRPr="009D1D80">
        <w:t>Reykjanes</w:t>
      </w:r>
      <w:proofErr w:type="spellEnd"/>
      <w:r w:rsidRPr="009D1D80">
        <w:t xml:space="preserve"> geothermal system is located where the Mid-Atlantic Ridge emerges on the southwestern tip of the </w:t>
      </w:r>
      <w:proofErr w:type="spellStart"/>
      <w:r w:rsidRPr="009D1D80">
        <w:t>Reykjanes</w:t>
      </w:r>
      <w:proofErr w:type="spellEnd"/>
      <w:r w:rsidRPr="009D1D80">
        <w:t xml:space="preserve"> Peninsula in Iceland. The geological structure consists of a highly fractured superimposition of volcano-sedimentary strata and subaerial Pleistocene lava flows. The upper part of the series is dominated by </w:t>
      </w:r>
      <w:proofErr w:type="spellStart"/>
      <w:r w:rsidRPr="009D1D80">
        <w:t>phreato</w:t>
      </w:r>
      <w:proofErr w:type="spellEnd"/>
      <w:r w:rsidRPr="009D1D80">
        <w:t xml:space="preserve">-magmatic tuffs and </w:t>
      </w:r>
      <w:proofErr w:type="spellStart"/>
      <w:r w:rsidRPr="009D1D80">
        <w:t>breccias</w:t>
      </w:r>
      <w:proofErr w:type="spellEnd"/>
      <w:r w:rsidRPr="009D1D80">
        <w:t xml:space="preserve"> intersected by thin layer of fossiliferous marine sediments, mainly found between 400 and 800 m depth. Below 1100 m depth, the sequence is dominated by crystalline pillow basalts and </w:t>
      </w:r>
      <w:proofErr w:type="spellStart"/>
      <w:r w:rsidRPr="009D1D80">
        <w:t>breccias</w:t>
      </w:r>
      <w:proofErr w:type="spellEnd"/>
      <w:r w:rsidRPr="009D1D80">
        <w:t xml:space="preserve"> formed in deep-water environments. An increasing density of dyke intrusions </w:t>
      </w:r>
      <w:proofErr w:type="gramStart"/>
      <w:r>
        <w:t>are</w:t>
      </w:r>
      <w:r w:rsidRPr="009D1D80">
        <w:t xml:space="preserve"> encountered</w:t>
      </w:r>
      <w:proofErr w:type="gramEnd"/>
      <w:r w:rsidRPr="009D1D80">
        <w:t xml:space="preserve"> </w:t>
      </w:r>
      <w:r>
        <w:t>in wells below 1.5 km depth, and dominate</w:t>
      </w:r>
      <w:r w:rsidRPr="009D1D80">
        <w:t xml:space="preserve"> the sequence </w:t>
      </w:r>
      <w:r>
        <w:t>from</w:t>
      </w:r>
      <w:r w:rsidRPr="009D1D80">
        <w:t xml:space="preserve"> 2.8 km depth. The geothermal reservoir </w:t>
      </w:r>
      <w:proofErr w:type="gramStart"/>
      <w:r w:rsidRPr="009D1D80">
        <w:t>is bounded</w:t>
      </w:r>
      <w:proofErr w:type="gramEnd"/>
      <w:r w:rsidRPr="009D1D80">
        <w:t xml:space="preserve"> by two main faults channeling recharge from the SW and forming a NE/ENE </w:t>
      </w:r>
      <w:proofErr w:type="spellStart"/>
      <w:r w:rsidRPr="009D1D80">
        <w:t>graben</w:t>
      </w:r>
      <w:proofErr w:type="spellEnd"/>
      <w:r w:rsidRPr="009D1D80">
        <w:t xml:space="preserve"> structure. The highest temperatures at 1 km depth </w:t>
      </w:r>
      <w:proofErr w:type="gramStart"/>
      <w:r w:rsidRPr="009D1D80">
        <w:t>were measured</w:t>
      </w:r>
      <w:proofErr w:type="gramEnd"/>
      <w:r w:rsidRPr="009D1D80">
        <w:t xml:space="preserve"> in well RN-10, situated in the central part of this </w:t>
      </w:r>
      <w:proofErr w:type="spellStart"/>
      <w:r w:rsidRPr="009D1D80">
        <w:t>graben</w:t>
      </w:r>
      <w:proofErr w:type="spellEnd"/>
      <w:r w:rsidRPr="009D1D80">
        <w:t xml:space="preserve"> (</w:t>
      </w:r>
      <w:proofErr w:type="spellStart"/>
      <w:r w:rsidRPr="009D1D80">
        <w:t>Franzson</w:t>
      </w:r>
      <w:proofErr w:type="spellEnd"/>
      <w:r w:rsidRPr="009D1D80">
        <w:t xml:space="preserve"> et al. 2002). On surface, an area of intense hydrothermal activity of about 1.5-2 km² has been used to delineate the central part of the reservoir, where the permeability and temperatures are the highest (</w:t>
      </w:r>
      <w:proofErr w:type="spellStart"/>
      <w:r w:rsidRPr="009D1D80">
        <w:t>Fridriksson</w:t>
      </w:r>
      <w:proofErr w:type="spellEnd"/>
      <w:r w:rsidRPr="009D1D80">
        <w:t xml:space="preserve"> et al. 2010). Assuming a thickness of 1500 m, the total volume of the productive reservoir was estimated to be approximately </w:t>
      </w:r>
      <w:proofErr w:type="gramStart"/>
      <w:r w:rsidRPr="009D1D80">
        <w:t>3</w:t>
      </w:r>
      <w:proofErr w:type="gramEnd"/>
      <w:r w:rsidRPr="009D1D80">
        <w:t xml:space="preserve"> km</w:t>
      </w:r>
      <w:r w:rsidRPr="009D1D80">
        <w:rPr>
          <w:vertAlign w:val="superscript"/>
        </w:rPr>
        <w:t>3</w:t>
      </w:r>
      <w:r w:rsidRPr="009D1D80">
        <w:t xml:space="preserve">. Some productive layers </w:t>
      </w:r>
      <w:proofErr w:type="gramStart"/>
      <w:r w:rsidRPr="009D1D80">
        <w:t>have been identified</w:t>
      </w:r>
      <w:proofErr w:type="gramEnd"/>
      <w:r w:rsidRPr="009D1D80">
        <w:t xml:space="preserve"> within porous formations at 800–1200 m depth, below the highly altered reservoir cap rock located in the 400-900 m depth range (</w:t>
      </w:r>
      <w:proofErr w:type="spellStart"/>
      <w:r w:rsidRPr="009D1D80">
        <w:t>Franzson</w:t>
      </w:r>
      <w:proofErr w:type="spellEnd"/>
      <w:r w:rsidRPr="009D1D80">
        <w:t xml:space="preserve"> et al. 2002; </w:t>
      </w:r>
      <w:proofErr w:type="spellStart"/>
      <w:r w:rsidRPr="009D1D80">
        <w:t>Friðleifsson</w:t>
      </w:r>
      <w:proofErr w:type="spellEnd"/>
      <w:r w:rsidRPr="009D1D80">
        <w:t xml:space="preserve"> et al. 2014). However, most of the feed zones are fracture-related and irregularly distributed within the reservoir, the largest ones being associated with sub-vertical fractures along or near dykes between 1.9 and 2.3 km depth (</w:t>
      </w:r>
      <w:proofErr w:type="spellStart"/>
      <w:r w:rsidRPr="009D1D80">
        <w:t>Franzson</w:t>
      </w:r>
      <w:proofErr w:type="spellEnd"/>
      <w:r w:rsidRPr="009D1D80">
        <w:t xml:space="preserve"> et al. 2002).</w:t>
      </w:r>
    </w:p>
    <w:p w:rsidR="0042546D" w:rsidRDefault="00963B50">
      <w:pPr>
        <w:rPr>
          <w:rFonts w:cs="Calibri"/>
          <w:noProof/>
          <w:lang w:val="fr-FR" w:eastAsia="fr-FR"/>
        </w:rPr>
      </w:pPr>
      <w:r w:rsidRPr="0042546D">
        <w:rPr>
          <w:rFonts w:cs="Calibri"/>
          <w:noProof/>
          <w:lang w:val="fr-FR" w:eastAsia="fr-FR"/>
        </w:rPr>
        <w:lastRenderedPageBreak/>
        <w:drawing>
          <wp:inline distT="0" distB="0" distL="0" distR="0">
            <wp:extent cx="5705475" cy="5953155"/>
            <wp:effectExtent l="0" t="0" r="0" b="9525"/>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06466" cy="5954189"/>
                    </a:xfrm>
                    <a:prstGeom prst="rect">
                      <a:avLst/>
                    </a:prstGeom>
                    <a:noFill/>
                    <a:ln>
                      <a:noFill/>
                    </a:ln>
                  </pic:spPr>
                </pic:pic>
              </a:graphicData>
            </a:graphic>
          </wp:inline>
        </w:drawing>
      </w:r>
    </w:p>
    <w:p w:rsidR="009D1D80" w:rsidRPr="009D1D80" w:rsidRDefault="0042546D" w:rsidP="009D1D80">
      <w:pPr>
        <w:jc w:val="center"/>
        <w:rPr>
          <w:b/>
        </w:rPr>
      </w:pPr>
      <w:r w:rsidRPr="009D1D80">
        <w:rPr>
          <w:b/>
        </w:rPr>
        <w:t>Figure</w:t>
      </w:r>
      <w:r w:rsidR="009D1D80" w:rsidRPr="009D1D80">
        <w:rPr>
          <w:b/>
        </w:rPr>
        <w:t xml:space="preserve"> 1</w:t>
      </w:r>
      <w:r w:rsidRPr="009D1D80">
        <w:rPr>
          <w:b/>
        </w:rPr>
        <w:t xml:space="preserve">. Geological maps. (a) </w:t>
      </w:r>
      <w:proofErr w:type="spellStart"/>
      <w:r w:rsidRPr="009D1D80">
        <w:rPr>
          <w:b/>
        </w:rPr>
        <w:t>Reykjanes</w:t>
      </w:r>
      <w:proofErr w:type="spellEnd"/>
      <w:r w:rsidRPr="009D1D80">
        <w:rPr>
          <w:b/>
        </w:rPr>
        <w:t xml:space="preserve"> Peninsula (</w:t>
      </w:r>
      <w:proofErr w:type="spellStart"/>
      <w:r w:rsidRPr="009D1D80">
        <w:rPr>
          <w:b/>
        </w:rPr>
        <w:t>Hjartarson</w:t>
      </w:r>
      <w:proofErr w:type="spellEnd"/>
      <w:r w:rsidRPr="009D1D80">
        <w:rPr>
          <w:b/>
        </w:rPr>
        <w:t xml:space="preserve"> &amp; </w:t>
      </w:r>
      <w:proofErr w:type="spellStart"/>
      <w:r w:rsidRPr="009D1D80">
        <w:rPr>
          <w:b/>
        </w:rPr>
        <w:t>Saemundsson</w:t>
      </w:r>
      <w:proofErr w:type="spellEnd"/>
      <w:r w:rsidRPr="009D1D80">
        <w:rPr>
          <w:b/>
        </w:rPr>
        <w:t xml:space="preserve"> 2014), showing central volcanoes (red dashed lines) and the contours of the fissure swarms (orange dashed lines) after </w:t>
      </w:r>
      <w:proofErr w:type="spellStart"/>
      <w:r w:rsidRPr="009D1D80">
        <w:rPr>
          <w:b/>
        </w:rPr>
        <w:t>Johannesson</w:t>
      </w:r>
      <w:proofErr w:type="spellEnd"/>
      <w:r w:rsidRPr="009D1D80">
        <w:rPr>
          <w:b/>
        </w:rPr>
        <w:t xml:space="preserve"> &amp; </w:t>
      </w:r>
      <w:proofErr w:type="spellStart"/>
      <w:r w:rsidRPr="009D1D80">
        <w:rPr>
          <w:b/>
        </w:rPr>
        <w:t>Saemundsson</w:t>
      </w:r>
      <w:proofErr w:type="spellEnd"/>
      <w:r w:rsidRPr="009D1D80">
        <w:rPr>
          <w:b/>
        </w:rPr>
        <w:t xml:space="preserve"> (1998), fault and fissures (black lines) and the direction of plate spreading (blue arrows) after Clifton &amp; </w:t>
      </w:r>
      <w:proofErr w:type="spellStart"/>
      <w:r w:rsidRPr="009D1D80">
        <w:rPr>
          <w:b/>
        </w:rPr>
        <w:t>Schlische</w:t>
      </w:r>
      <w:proofErr w:type="spellEnd"/>
      <w:r w:rsidRPr="009D1D80">
        <w:rPr>
          <w:b/>
        </w:rPr>
        <w:t xml:space="preserve"> (2003). Inset shows the location of the map (</w:t>
      </w:r>
      <w:proofErr w:type="gramStart"/>
      <w:r w:rsidRPr="009D1D80">
        <w:rPr>
          <w:b/>
        </w:rPr>
        <w:t>black square</w:t>
      </w:r>
      <w:proofErr w:type="gramEnd"/>
      <w:r w:rsidRPr="009D1D80">
        <w:rPr>
          <w:b/>
        </w:rPr>
        <w:t xml:space="preserve">) and the coverage of the Sentinel-1 ascending (T16) and descending (T155) tracks in Iceland. (b) </w:t>
      </w:r>
      <w:proofErr w:type="spellStart"/>
      <w:r w:rsidRPr="009D1D80">
        <w:rPr>
          <w:b/>
        </w:rPr>
        <w:t>Reykjanes</w:t>
      </w:r>
      <w:proofErr w:type="spellEnd"/>
      <w:r w:rsidRPr="009D1D80">
        <w:rPr>
          <w:b/>
        </w:rPr>
        <w:t xml:space="preserve"> geothermal system (after </w:t>
      </w:r>
      <w:proofErr w:type="spellStart"/>
      <w:r w:rsidRPr="009D1D80">
        <w:rPr>
          <w:b/>
        </w:rPr>
        <w:t>Saemundsson</w:t>
      </w:r>
      <w:proofErr w:type="spellEnd"/>
      <w:r w:rsidRPr="009D1D80">
        <w:rPr>
          <w:b/>
        </w:rPr>
        <w:t xml:space="preserve"> et al. 2010) showing the youngest lava flows and crater rows (red features) west of the area of high surface alteration (after </w:t>
      </w:r>
      <w:proofErr w:type="spellStart"/>
      <w:r w:rsidRPr="009D1D80">
        <w:rPr>
          <w:b/>
        </w:rPr>
        <w:t>Friðleifsson</w:t>
      </w:r>
      <w:proofErr w:type="spellEnd"/>
      <w:r w:rsidRPr="009D1D80">
        <w:rPr>
          <w:b/>
        </w:rPr>
        <w:t xml:space="preserve"> et al. 2018). (c) Map showing the location of </w:t>
      </w:r>
      <w:proofErr w:type="spellStart"/>
      <w:r w:rsidRPr="009D1D80">
        <w:rPr>
          <w:b/>
        </w:rPr>
        <w:t>drillholes</w:t>
      </w:r>
      <w:proofErr w:type="spellEnd"/>
      <w:r w:rsidRPr="009D1D80">
        <w:rPr>
          <w:b/>
        </w:rPr>
        <w:t xml:space="preserve"> (red and </w:t>
      </w:r>
      <w:proofErr w:type="gramStart"/>
      <w:r w:rsidRPr="009D1D80">
        <w:rPr>
          <w:b/>
        </w:rPr>
        <w:t>yellow circled</w:t>
      </w:r>
      <w:proofErr w:type="gramEnd"/>
      <w:r w:rsidRPr="009D1D80">
        <w:rPr>
          <w:b/>
        </w:rPr>
        <w:t xml:space="preserve"> crosses) and the ground surface traces of directionally drilled wells (black lines). Most of the wells are situated within the main </w:t>
      </w:r>
      <w:proofErr w:type="spellStart"/>
      <w:r w:rsidRPr="009D1D80">
        <w:rPr>
          <w:b/>
        </w:rPr>
        <w:t>upflow</w:t>
      </w:r>
      <w:proofErr w:type="spellEnd"/>
      <w:r w:rsidRPr="009D1D80">
        <w:rPr>
          <w:b/>
        </w:rPr>
        <w:t xml:space="preserve"> zone (red contour line) identified from resistivity surveys by </w:t>
      </w:r>
      <w:proofErr w:type="spellStart"/>
      <w:r w:rsidRPr="009D1D80">
        <w:rPr>
          <w:b/>
        </w:rPr>
        <w:t>Karlsdottir</w:t>
      </w:r>
      <w:proofErr w:type="spellEnd"/>
      <w:r w:rsidRPr="009D1D80">
        <w:rPr>
          <w:b/>
        </w:rPr>
        <w:t xml:space="preserve"> &amp; </w:t>
      </w:r>
      <w:proofErr w:type="spellStart"/>
      <w:r w:rsidRPr="009D1D80">
        <w:rPr>
          <w:b/>
        </w:rPr>
        <w:t>Vilhjalmsson</w:t>
      </w:r>
      <w:proofErr w:type="spellEnd"/>
      <w:r w:rsidRPr="009D1D80">
        <w:rPr>
          <w:b/>
        </w:rPr>
        <w:t xml:space="preserve"> (2014), </w:t>
      </w:r>
      <w:proofErr w:type="spellStart"/>
      <w:r w:rsidRPr="009D1D80">
        <w:rPr>
          <w:b/>
        </w:rPr>
        <w:t>centred</w:t>
      </w:r>
      <w:proofErr w:type="spellEnd"/>
      <w:r w:rsidRPr="009D1D80">
        <w:rPr>
          <w:b/>
        </w:rPr>
        <w:t xml:space="preserve"> on the </w:t>
      </w:r>
      <w:proofErr w:type="spellStart"/>
      <w:r w:rsidRPr="009D1D80">
        <w:rPr>
          <w:b/>
        </w:rPr>
        <w:t>Gunnuhver</w:t>
      </w:r>
      <w:proofErr w:type="spellEnd"/>
      <w:r w:rsidRPr="009D1D80">
        <w:rPr>
          <w:b/>
        </w:rPr>
        <w:t xml:space="preserve"> thermal area, where the surface manifestation of hydrothermal activity is the highest. See legend for explanations of all symbols.</w:t>
      </w:r>
    </w:p>
    <w:p w:rsidR="009D1D80" w:rsidRDefault="009D1D80">
      <w:r w:rsidRPr="009D1D80">
        <w:t xml:space="preserve">Geothermal production at </w:t>
      </w:r>
      <w:proofErr w:type="spellStart"/>
      <w:r w:rsidRPr="009D1D80">
        <w:t>Reykjanes</w:t>
      </w:r>
      <w:proofErr w:type="spellEnd"/>
      <w:r w:rsidRPr="009D1D80">
        <w:t xml:space="preserve"> </w:t>
      </w:r>
      <w:proofErr w:type="gramStart"/>
      <w:r w:rsidRPr="009D1D80">
        <w:t>was initiated</w:t>
      </w:r>
      <w:proofErr w:type="gramEnd"/>
      <w:r w:rsidRPr="009D1D80">
        <w:t xml:space="preserve"> in 1976 but the highest extraction rates were reached in 2006 when a new 100 </w:t>
      </w:r>
      <w:proofErr w:type="spellStart"/>
      <w:r w:rsidRPr="009D1D80">
        <w:t>MWe</w:t>
      </w:r>
      <w:proofErr w:type="spellEnd"/>
      <w:r w:rsidRPr="009D1D80">
        <w:t xml:space="preserve"> </w:t>
      </w:r>
      <w:proofErr w:type="spellStart"/>
      <w:r w:rsidRPr="009D1D80">
        <w:t>powerplant</w:t>
      </w:r>
      <w:proofErr w:type="spellEnd"/>
      <w:r w:rsidRPr="009D1D80">
        <w:t xml:space="preserve"> was commissioned. About 800 kg/s of fluid were extracted during the three first years of production, resulting between May 2006 and May 2009 in a </w:t>
      </w:r>
      <w:proofErr w:type="gramStart"/>
      <w:r w:rsidRPr="009D1D80">
        <w:t>3</w:t>
      </w:r>
      <w:proofErr w:type="gramEnd"/>
      <w:r w:rsidRPr="009D1D80">
        <w:t xml:space="preserve"> MPa pressure drop at ~1600 m depth that increased boiling conditions in the reservoir. While the main feed zones at 1.9-2.3 km depth are still liquid dominated, those situated between 800 and 1200 m depth began to supply the wells with saturated steam in 2008 (Sigurdsson 2010). That year, two relatively shallow wells, RN-27 and RN-28, </w:t>
      </w:r>
      <w:proofErr w:type="gramStart"/>
      <w:r w:rsidRPr="009D1D80">
        <w:t>were drilled</w:t>
      </w:r>
      <w:proofErr w:type="gramEnd"/>
      <w:r w:rsidRPr="009D1D80">
        <w:t xml:space="preserve"> in the central part of the system down to 1225 m and 960 m depth, respectively, to produce directly from this steam cap in the uppermost part of the reservoir (</w:t>
      </w:r>
      <w:proofErr w:type="spellStart"/>
      <w:r w:rsidRPr="009D1D80">
        <w:t>Fridriksson</w:t>
      </w:r>
      <w:proofErr w:type="spellEnd"/>
      <w:r w:rsidRPr="009D1D80">
        <w:t xml:space="preserve"> et al. 2010). In 2018, 21.3 Mt of geothermal fluid </w:t>
      </w:r>
      <w:proofErr w:type="gramStart"/>
      <w:r w:rsidRPr="009D1D80">
        <w:t>were extracted</w:t>
      </w:r>
      <w:proofErr w:type="gramEnd"/>
      <w:r w:rsidRPr="009D1D80">
        <w:t xml:space="preserve"> by 15 deep production wells and the two shallow wells (</w:t>
      </w:r>
      <w:proofErr w:type="spellStart"/>
      <w:r w:rsidRPr="009D1D80">
        <w:t>Þorvaldsson</w:t>
      </w:r>
      <w:proofErr w:type="spellEnd"/>
      <w:r w:rsidRPr="009D1D80">
        <w:t xml:space="preserve"> &amp; </w:t>
      </w:r>
      <w:proofErr w:type="spellStart"/>
      <w:r w:rsidRPr="009D1D80">
        <w:t>Arnaldsson</w:t>
      </w:r>
      <w:proofErr w:type="spellEnd"/>
      <w:r w:rsidRPr="009D1D80">
        <w:t xml:space="preserve"> 2017). Reinjection was initiated in 2009 at a rate of 15 kg/s at about 2.5 km depth to counterbalance pressure in the reservoir</w:t>
      </w:r>
      <w:r>
        <w:t xml:space="preserve">, and was performed since then </w:t>
      </w:r>
      <w:r w:rsidRPr="009D1D80">
        <w:t xml:space="preserve">within 5 wells </w:t>
      </w:r>
      <w:r>
        <w:t>a</w:t>
      </w:r>
      <w:r w:rsidRPr="009D1D80">
        <w:t>t irregular rates</w:t>
      </w:r>
      <w:r w:rsidRPr="009D1D80">
        <w:t>, averaging to 75 kg/s during the 2009-2018 time period</w:t>
      </w:r>
      <w:r>
        <w:t>,</w:t>
      </w:r>
      <w:r w:rsidRPr="009D1D80">
        <w:t xml:space="preserve"> with a maximum of 146 kg/s in 2016.</w:t>
      </w:r>
    </w:p>
    <w:p w:rsidR="009D1D80" w:rsidRDefault="00963B50" w:rsidP="009D1D80">
      <w:pPr>
        <w:jc w:val="center"/>
      </w:pPr>
      <w:r w:rsidRPr="009D1D80">
        <w:rPr>
          <w:noProof/>
          <w:lang w:val="fr-FR" w:eastAsia="fr-FR"/>
        </w:rPr>
        <w:lastRenderedPageBreak/>
        <w:drawing>
          <wp:inline distT="0" distB="0" distL="0" distR="0">
            <wp:extent cx="4800600" cy="2400300"/>
            <wp:effectExtent l="0" t="0" r="0" b="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a:blip r:embed="rId8">
                      <a:extLst>
                        <a:ext uri="{28A0092B-C50C-407E-A947-70E740481C1C}">
                          <a14:useLocalDpi xmlns:a14="http://schemas.microsoft.com/office/drawing/2010/main" val="0"/>
                        </a:ext>
                      </a:extLst>
                    </a:blip>
                    <a:srcRect l="7497" r="8554"/>
                    <a:stretch>
                      <a:fillRect/>
                    </a:stretch>
                  </pic:blipFill>
                  <pic:spPr bwMode="auto">
                    <a:xfrm>
                      <a:off x="0" y="0"/>
                      <a:ext cx="4800600" cy="2400300"/>
                    </a:xfrm>
                    <a:prstGeom prst="rect">
                      <a:avLst/>
                    </a:prstGeom>
                    <a:noFill/>
                    <a:ln>
                      <a:noFill/>
                    </a:ln>
                  </pic:spPr>
                </pic:pic>
              </a:graphicData>
            </a:graphic>
          </wp:inline>
        </w:drawing>
      </w:r>
      <w:r w:rsidR="009D1D80" w:rsidRPr="009D1D80">
        <w:t xml:space="preserve"> </w:t>
      </w:r>
    </w:p>
    <w:p w:rsidR="009D1D80" w:rsidRDefault="009D1D80" w:rsidP="009D1D80">
      <w:pPr>
        <w:jc w:val="center"/>
        <w:rPr>
          <w:noProof/>
          <w:lang w:val="fr-FR" w:eastAsia="fr-FR"/>
        </w:rPr>
      </w:pPr>
      <w:r w:rsidRPr="009D1D80">
        <w:rPr>
          <w:b/>
        </w:rPr>
        <w:t>Figure 2: Net production rate (difference between extraction and injection rates) for all wells except shallow dry steam wells RN-27 and RN-29, extraction rates for RN-27 and RN-28 and injection rates for the period 2003-2018.</w:t>
      </w:r>
    </w:p>
    <w:p w:rsidR="009D1D80" w:rsidRDefault="009D1D80">
      <w:r w:rsidRPr="009D1D80">
        <w:t xml:space="preserve">Monitoring of ground deformation started in </w:t>
      </w:r>
      <w:proofErr w:type="spellStart"/>
      <w:r w:rsidRPr="009D1D80">
        <w:t>Reykjanes</w:t>
      </w:r>
      <w:proofErr w:type="spellEnd"/>
      <w:r w:rsidRPr="009D1D80">
        <w:t xml:space="preserve"> before the commissioning of the new </w:t>
      </w:r>
      <w:proofErr w:type="spellStart"/>
      <w:r w:rsidRPr="009D1D80">
        <w:t>powerplant</w:t>
      </w:r>
      <w:proofErr w:type="spellEnd"/>
      <w:r w:rsidRPr="009D1D80">
        <w:t xml:space="preserve"> in 2006. Previous studies of deformation in this region include those undertaken by </w:t>
      </w:r>
      <w:proofErr w:type="spellStart"/>
      <w:r w:rsidRPr="009D1D80">
        <w:t>Keiding</w:t>
      </w:r>
      <w:proofErr w:type="spellEnd"/>
      <w:r w:rsidRPr="009D1D80">
        <w:t xml:space="preserve"> et al. (2010), </w:t>
      </w:r>
      <w:proofErr w:type="spellStart"/>
      <w:r w:rsidRPr="009D1D80">
        <w:t>Gunnarsson</w:t>
      </w:r>
      <w:proofErr w:type="spellEnd"/>
      <w:r w:rsidRPr="009D1D80">
        <w:t xml:space="preserve"> (2012), </w:t>
      </w:r>
      <w:proofErr w:type="spellStart"/>
      <w:r w:rsidRPr="009D1D80">
        <w:t>Michalczewska</w:t>
      </w:r>
      <w:proofErr w:type="spellEnd"/>
      <w:r w:rsidRPr="009D1D80">
        <w:t xml:space="preserve"> et al. (2014) and Parks et al. (2018). Parks et al. (2018) undertook interferometric analysis of </w:t>
      </w:r>
      <w:proofErr w:type="spellStart"/>
      <w:r w:rsidRPr="009D1D80">
        <w:t>Envisat</w:t>
      </w:r>
      <w:proofErr w:type="spellEnd"/>
      <w:r w:rsidRPr="009D1D80">
        <w:t xml:space="preserve"> and </w:t>
      </w:r>
      <w:proofErr w:type="spellStart"/>
      <w:r w:rsidRPr="009D1D80">
        <w:t>TerraSAR</w:t>
      </w:r>
      <w:proofErr w:type="spellEnd"/>
      <w:r w:rsidRPr="009D1D80">
        <w:t xml:space="preserve">-X data acquired between 2003 and 2016 to determine rates of displacement and provide constraints on the cumulative deformation field caused by utilization. </w:t>
      </w:r>
      <w:proofErr w:type="spellStart"/>
      <w:r w:rsidRPr="009D1D80">
        <w:t>Timeseries</w:t>
      </w:r>
      <w:proofErr w:type="spellEnd"/>
      <w:r w:rsidRPr="009D1D80">
        <w:t xml:space="preserve"> of displacement </w:t>
      </w:r>
      <w:proofErr w:type="gramStart"/>
      <w:r w:rsidRPr="009D1D80">
        <w:t>were extended</w:t>
      </w:r>
      <w:proofErr w:type="gramEnd"/>
      <w:r w:rsidRPr="009D1D80">
        <w:t xml:space="preserve"> in Receveur et al. (2018) with the use of Sentinel-1 satellite data spanning the 2015-2017 period, together with an analysis of the physical processes responsible for the observed deformation at </w:t>
      </w:r>
      <w:proofErr w:type="spellStart"/>
      <w:r w:rsidRPr="009D1D80">
        <w:t>Reykjanes</w:t>
      </w:r>
      <w:proofErr w:type="spellEnd"/>
      <w:r w:rsidRPr="009D1D80">
        <w:t>.</w:t>
      </w:r>
      <w:r>
        <w:t xml:space="preserve"> </w:t>
      </w:r>
    </w:p>
    <w:p w:rsidR="009D1D80" w:rsidRDefault="009D1D80">
      <w:r w:rsidRPr="009D1D80">
        <w:t xml:space="preserve">We here provide an update of the time series of deformation obtained from the </w:t>
      </w:r>
      <w:proofErr w:type="spellStart"/>
      <w:r w:rsidRPr="009D1D80">
        <w:t>InSAR</w:t>
      </w:r>
      <w:proofErr w:type="spellEnd"/>
      <w:r w:rsidRPr="009D1D80">
        <w:t xml:space="preserve"> analysis using Sentinel-1 images from March 2017 to May 2019, and evaluate deformation processes. We perform a probabilistic inversion to determine the optimal parameters for the deformation source during the periods 2015-2019 and 2017-2019 and compare the results with the production rates, pressure and temperature changes at depth, to infer the physical processing responsible for the deformation.</w:t>
      </w:r>
    </w:p>
    <w:p w:rsidR="004A109A" w:rsidRDefault="004A109A">
      <w:pPr>
        <w:pStyle w:val="Titre1"/>
      </w:pPr>
      <w:r>
        <w:t xml:space="preserve">2. </w:t>
      </w:r>
      <w:r w:rsidR="009D1D80">
        <w:t>METHODS</w:t>
      </w:r>
    </w:p>
    <w:p w:rsidR="005B44C2" w:rsidRPr="005B44C2" w:rsidRDefault="005B44C2" w:rsidP="005B44C2">
      <w:pPr>
        <w:pStyle w:val="Titre2"/>
      </w:pPr>
      <w:r>
        <w:t xml:space="preserve">2.1 </w:t>
      </w:r>
      <w:proofErr w:type="spellStart"/>
      <w:r>
        <w:t>InSAR</w:t>
      </w:r>
      <w:proofErr w:type="spellEnd"/>
      <w:r>
        <w:t xml:space="preserve"> analysis</w:t>
      </w:r>
    </w:p>
    <w:p w:rsidR="009D1D80" w:rsidRDefault="009D1D80">
      <w:r w:rsidRPr="009D1D80">
        <w:t xml:space="preserve">Synthetic Aperture Radar (SAR) images of </w:t>
      </w:r>
      <w:proofErr w:type="spellStart"/>
      <w:r w:rsidRPr="009D1D80">
        <w:t>Reykjanes</w:t>
      </w:r>
      <w:proofErr w:type="spellEnd"/>
      <w:r w:rsidRPr="009D1D80">
        <w:t xml:space="preserve"> from the period 2003-2019 </w:t>
      </w:r>
      <w:proofErr w:type="gramStart"/>
      <w:r w:rsidRPr="009D1D80">
        <w:t>have been utilized</w:t>
      </w:r>
      <w:proofErr w:type="gramEnd"/>
      <w:r w:rsidRPr="009D1D80">
        <w:t xml:space="preserve"> to study ground motion over the geothermal reservoir. </w:t>
      </w:r>
      <w:proofErr w:type="spellStart"/>
      <w:r w:rsidRPr="009D1D80">
        <w:t>InSAR</w:t>
      </w:r>
      <w:proofErr w:type="spellEnd"/>
      <w:r w:rsidRPr="009D1D80">
        <w:t xml:space="preserve"> analysis determines the phase shift between SAR images acquired from approximately the same location overhead but at different times (e.g. Liu et al. 2017). </w:t>
      </w:r>
      <w:proofErr w:type="spellStart"/>
      <w:r w:rsidRPr="009D1D80">
        <w:t>Interferograms</w:t>
      </w:r>
      <w:proofErr w:type="spellEnd"/>
      <w:r w:rsidRPr="009D1D80">
        <w:t xml:space="preserve"> </w:t>
      </w:r>
      <w:proofErr w:type="gramStart"/>
      <w:r w:rsidRPr="009D1D80">
        <w:t>are formed</w:t>
      </w:r>
      <w:proofErr w:type="gramEnd"/>
      <w:r w:rsidRPr="009D1D80">
        <w:t xml:space="preserve"> by comparing an initial “master” SAR image with a second “slave” image. As the satellite is “side-looking”, the relative displacement value of each pixel </w:t>
      </w:r>
      <w:proofErr w:type="spellStart"/>
      <w:r w:rsidRPr="009D1D80">
        <w:rPr>
          <w:i/>
        </w:rPr>
        <w:t>d</w:t>
      </w:r>
      <w:r w:rsidRPr="009D1D80">
        <w:rPr>
          <w:vertAlign w:val="subscript"/>
        </w:rPr>
        <w:t>LOS</w:t>
      </w:r>
      <w:proofErr w:type="spellEnd"/>
      <w:r w:rsidRPr="009D1D80">
        <w:t xml:space="preserve"> </w:t>
      </w:r>
      <w:proofErr w:type="gramStart"/>
      <w:r w:rsidRPr="009D1D80">
        <w:t>is recorded</w:t>
      </w:r>
      <w:proofErr w:type="gramEnd"/>
      <w:r w:rsidRPr="009D1D80">
        <w:t xml:space="preserve"> as phase change, representing range change in the LOS direction towards the satellite (</w:t>
      </w:r>
      <w:proofErr w:type="spellStart"/>
      <w:r w:rsidRPr="009D1D80">
        <w:t>Massonnet</w:t>
      </w:r>
      <w:proofErr w:type="spellEnd"/>
      <w:r w:rsidRPr="009D1D80">
        <w:t xml:space="preserve"> &amp; Feigl 1998) proportional to the radar wavelength. In the absence of errors, it corresponds to the proj</w:t>
      </w:r>
      <w:r w:rsidR="00E634B6">
        <w:t xml:space="preserve">ection of the three-dimensional displacement field </w:t>
      </w:r>
      <w:r w:rsidR="00E634B6">
        <w:t>đ</w:t>
      </w:r>
      <w:r w:rsidRPr="009D1D80">
        <w:t>=[</w:t>
      </w:r>
      <w:proofErr w:type="spellStart"/>
      <w:r w:rsidRPr="009D1D80">
        <w:t>d</w:t>
      </w:r>
      <w:r w:rsidR="00E634B6">
        <w:rPr>
          <w:vertAlign w:val="subscript"/>
        </w:rPr>
        <w:t>E</w:t>
      </w:r>
      <w:proofErr w:type="spellEnd"/>
      <w:r w:rsidR="00E634B6" w:rsidRPr="00E634B6">
        <w:t>,</w:t>
      </w:r>
      <w:r w:rsidRPr="009D1D80">
        <w:t>,</w:t>
      </w:r>
      <w:proofErr w:type="spellStart"/>
      <w:r w:rsidRPr="009D1D80">
        <w:t>d</w:t>
      </w:r>
      <w:r w:rsidRPr="00E634B6">
        <w:rPr>
          <w:vertAlign w:val="subscript"/>
        </w:rPr>
        <w:t>N</w:t>
      </w:r>
      <w:r w:rsidRPr="009D1D80">
        <w:t>,d</w:t>
      </w:r>
      <w:r w:rsidRPr="00E634B6">
        <w:rPr>
          <w:vertAlign w:val="subscript"/>
        </w:rPr>
        <w:t>Up</w:t>
      </w:r>
      <w:proofErr w:type="spellEnd"/>
      <w:r w:rsidR="00E634B6">
        <w:t xml:space="preserve"> ] onto the unit vector ū=[</w:t>
      </w:r>
      <w:proofErr w:type="spellStart"/>
      <w:r w:rsidR="00E634B6">
        <w:t>u</w:t>
      </w:r>
      <w:r w:rsidRPr="00E634B6">
        <w:rPr>
          <w:vertAlign w:val="subscript"/>
        </w:rPr>
        <w:t>E</w:t>
      </w:r>
      <w:r w:rsidRPr="009D1D80">
        <w:t>,u</w:t>
      </w:r>
      <w:r w:rsidRPr="00E634B6">
        <w:rPr>
          <w:vertAlign w:val="subscript"/>
        </w:rPr>
        <w:t>N</w:t>
      </w:r>
      <w:r w:rsidRPr="009D1D80">
        <w:t>,u</w:t>
      </w:r>
      <w:r w:rsidRPr="00E634B6">
        <w:rPr>
          <w:vertAlign w:val="subscript"/>
        </w:rPr>
        <w:t>Up</w:t>
      </w:r>
      <w:proofErr w:type="spellEnd"/>
      <w:r w:rsidRPr="009D1D80">
        <w:t>] pointing from the ground to the satellite:</w:t>
      </w:r>
    </w:p>
    <w:p w:rsidR="009D1D80" w:rsidRDefault="00E634B6" w:rsidP="00E634B6">
      <w:pPr>
        <w:jc w:val="right"/>
      </w:pPr>
      <w:proofErr w:type="spellStart"/>
      <w:proofErr w:type="gramStart"/>
      <w:r>
        <w:t>d</w:t>
      </w:r>
      <w:r w:rsidRPr="00E634B6">
        <w:rPr>
          <w:vertAlign w:val="subscript"/>
        </w:rPr>
        <w:t>LOS</w:t>
      </w:r>
      <w:proofErr w:type="spellEnd"/>
      <w:proofErr w:type="gramEnd"/>
      <w:r>
        <w:t>= -</w:t>
      </w:r>
      <w:r w:rsidRPr="00E634B6">
        <w:t xml:space="preserve"> </w:t>
      </w:r>
      <w:r>
        <w:t>đ</w:t>
      </w:r>
      <w:r>
        <w:t xml:space="preserve"> • </w:t>
      </w:r>
      <w:r>
        <w:t>ū</w:t>
      </w:r>
      <w:r>
        <w:tab/>
      </w:r>
      <w:r>
        <w:tab/>
      </w:r>
      <w:r>
        <w:tab/>
      </w:r>
      <w:r>
        <w:tab/>
      </w:r>
      <w:r>
        <w:tab/>
      </w:r>
      <w:r>
        <w:tab/>
        <w:t>(1)</w:t>
      </w:r>
    </w:p>
    <w:p w:rsidR="009455ED" w:rsidRDefault="009455ED" w:rsidP="009455ED">
      <w:r w:rsidRPr="009455ED">
        <w:t xml:space="preserve">Ascending and descending </w:t>
      </w:r>
      <w:proofErr w:type="spellStart"/>
      <w:r w:rsidRPr="009455ED">
        <w:t>interferograms</w:t>
      </w:r>
      <w:proofErr w:type="spellEnd"/>
      <w:r w:rsidRPr="009455ED">
        <w:t xml:space="preserve"> covering the period 2003-2017 (Parks et al., 2018; Receveur et al., 2019) </w:t>
      </w:r>
      <w:proofErr w:type="gramStart"/>
      <w:r w:rsidRPr="009455ED">
        <w:t>were formed</w:t>
      </w:r>
      <w:proofErr w:type="gramEnd"/>
      <w:r w:rsidRPr="009455ED">
        <w:t xml:space="preserve"> from sets of images acquired over the study area by three different satellites. Data from the ENVISAT satellite covering the period 2003-2009 and from the TSX satellite covering the period 2009-2016 were processed using the DORIS software (</w:t>
      </w:r>
      <w:proofErr w:type="spellStart"/>
      <w:r w:rsidRPr="009455ED">
        <w:t>Kampes</w:t>
      </w:r>
      <w:proofErr w:type="spellEnd"/>
      <w:r w:rsidRPr="009455ED">
        <w:t xml:space="preserve"> and </w:t>
      </w:r>
      <w:proofErr w:type="spellStart"/>
      <w:r w:rsidRPr="009455ED">
        <w:t>Usai</w:t>
      </w:r>
      <w:proofErr w:type="spellEnd"/>
      <w:r w:rsidRPr="009455ED">
        <w:t xml:space="preserve">, 1999). The </w:t>
      </w:r>
      <w:proofErr w:type="spellStart"/>
      <w:r w:rsidRPr="009455ED">
        <w:t>STaMPS</w:t>
      </w:r>
      <w:proofErr w:type="spellEnd"/>
      <w:r w:rsidRPr="009455ED">
        <w:t xml:space="preserve"> (Stanford Method for Persistent </w:t>
      </w:r>
      <w:proofErr w:type="spellStart"/>
      <w:r w:rsidRPr="009455ED">
        <w:t>Scatterers</w:t>
      </w:r>
      <w:proofErr w:type="spellEnd"/>
      <w:r w:rsidRPr="009455ED">
        <w:t xml:space="preserve">) software (Hooper et al., 2007; Hooper et al., 2012) was used to generate independent time-series of displacement in the satellite's LOS for each period covered by the </w:t>
      </w:r>
      <w:proofErr w:type="spellStart"/>
      <w:r w:rsidRPr="009455ED">
        <w:t>InSAR</w:t>
      </w:r>
      <w:proofErr w:type="spellEnd"/>
      <w:r w:rsidRPr="009455ED">
        <w:t xml:space="preserve"> data and map the temporal evolution of deformation in the vicinity of the </w:t>
      </w:r>
      <w:proofErr w:type="spellStart"/>
      <w:r w:rsidRPr="009455ED">
        <w:t>Reykjanes</w:t>
      </w:r>
      <w:proofErr w:type="spellEnd"/>
      <w:r w:rsidRPr="009455ED">
        <w:t xml:space="preserve"> power (Parks et al., 2018). For the period 2015-2017, Receveur et al. (2019) used data from the two C-band Sentinel-1A and 1B satellites launched by the European Space Agency in 2014 and 2016, respectively. Table below summarizes the characteristics of each satellite and study period (Table XXX).</w:t>
      </w:r>
    </w:p>
    <w:p w:rsidR="005B44C2" w:rsidRDefault="005B44C2" w:rsidP="009455ED"/>
    <w:tbl>
      <w:tblPr>
        <w:tblStyle w:val="TableauGrille1Clair"/>
        <w:tblW w:w="9776" w:type="dxa"/>
        <w:tblLook w:val="04A0" w:firstRow="1" w:lastRow="0" w:firstColumn="1" w:lastColumn="0" w:noHBand="0" w:noVBand="1"/>
      </w:tblPr>
      <w:tblGrid>
        <w:gridCol w:w="1384"/>
        <w:gridCol w:w="1136"/>
        <w:gridCol w:w="709"/>
        <w:gridCol w:w="1559"/>
        <w:gridCol w:w="1066"/>
        <w:gridCol w:w="995"/>
        <w:gridCol w:w="992"/>
        <w:gridCol w:w="1935"/>
      </w:tblGrid>
      <w:tr w:rsidR="009455ED" w:rsidRPr="009455ED" w:rsidTr="009455E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Satellite</w:t>
            </w:r>
          </w:p>
        </w:tc>
        <w:tc>
          <w:tcPr>
            <w:tcW w:w="1136" w:type="dxa"/>
            <w:noWrap/>
            <w:hideMark/>
          </w:tcPr>
          <w:p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Wavelength</w:t>
            </w:r>
          </w:p>
        </w:tc>
        <w:tc>
          <w:tcPr>
            <w:tcW w:w="709" w:type="dxa"/>
            <w:noWrap/>
            <w:hideMark/>
          </w:tcPr>
          <w:p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Total image</w:t>
            </w:r>
          </w:p>
        </w:tc>
        <w:tc>
          <w:tcPr>
            <w:tcW w:w="1559" w:type="dxa"/>
            <w:noWrap/>
            <w:hideMark/>
          </w:tcPr>
          <w:p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Pr>
                <w:rFonts w:ascii="Times New Roman" w:hAnsi="Times New Roman"/>
                <w:szCs w:val="18"/>
                <w:lang w:eastAsia="fr-FR"/>
              </w:rPr>
              <w:t>P</w:t>
            </w:r>
            <w:r w:rsidRPr="009455ED">
              <w:rPr>
                <w:rFonts w:ascii="Times New Roman" w:hAnsi="Times New Roman"/>
                <w:szCs w:val="18"/>
                <w:lang w:eastAsia="fr-FR"/>
              </w:rPr>
              <w:t>eriod covered</w:t>
            </w:r>
          </w:p>
        </w:tc>
        <w:tc>
          <w:tcPr>
            <w:tcW w:w="1066" w:type="dxa"/>
            <w:noWrap/>
            <w:hideMark/>
          </w:tcPr>
          <w:p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Pr>
                <w:rFonts w:ascii="Times New Roman" w:hAnsi="Times New Roman"/>
                <w:szCs w:val="18"/>
                <w:lang w:eastAsia="fr-FR"/>
              </w:rPr>
              <w:t>O</w:t>
            </w:r>
            <w:r w:rsidRPr="009455ED">
              <w:rPr>
                <w:rFonts w:ascii="Times New Roman" w:hAnsi="Times New Roman"/>
                <w:szCs w:val="18"/>
                <w:lang w:eastAsia="fr-FR"/>
              </w:rPr>
              <w:t>rbit</w:t>
            </w:r>
          </w:p>
        </w:tc>
        <w:tc>
          <w:tcPr>
            <w:tcW w:w="995" w:type="dxa"/>
            <w:noWrap/>
            <w:hideMark/>
          </w:tcPr>
          <w:p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Track</w:t>
            </w:r>
          </w:p>
        </w:tc>
        <w:tc>
          <w:tcPr>
            <w:tcW w:w="992" w:type="dxa"/>
            <w:noWrap/>
            <w:hideMark/>
          </w:tcPr>
          <w:p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Heading</w:t>
            </w:r>
          </w:p>
        </w:tc>
        <w:tc>
          <w:tcPr>
            <w:tcW w:w="1935" w:type="dxa"/>
          </w:tcPr>
          <w:p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LOS vector</w:t>
            </w:r>
          </w:p>
        </w:tc>
      </w:tr>
      <w:tr w:rsidR="009455ED" w:rsidRPr="009455ED"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ENVISAT</w:t>
            </w:r>
          </w:p>
        </w:tc>
        <w:tc>
          <w:tcPr>
            <w:tcW w:w="113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7</w:t>
            </w:r>
          </w:p>
        </w:tc>
        <w:tc>
          <w:tcPr>
            <w:tcW w:w="155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09/2005-08/2008</w:t>
            </w:r>
          </w:p>
        </w:tc>
        <w:tc>
          <w:tcPr>
            <w:tcW w:w="106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173</w:t>
            </w:r>
          </w:p>
        </w:tc>
        <w:tc>
          <w:tcPr>
            <w:tcW w:w="992"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339</w:t>
            </w:r>
          </w:p>
        </w:tc>
        <w:tc>
          <w:tcPr>
            <w:tcW w:w="1935" w:type="dxa"/>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[-0,319; -0,123; 0,940]</w:t>
            </w:r>
          </w:p>
        </w:tc>
      </w:tr>
      <w:tr w:rsidR="009455ED" w:rsidRPr="009455ED"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ENVISAT</w:t>
            </w:r>
          </w:p>
        </w:tc>
        <w:tc>
          <w:tcPr>
            <w:tcW w:w="113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24</w:t>
            </w:r>
          </w:p>
        </w:tc>
        <w:tc>
          <w:tcPr>
            <w:tcW w:w="155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2003-2009</w:t>
            </w:r>
          </w:p>
        </w:tc>
        <w:tc>
          <w:tcPr>
            <w:tcW w:w="106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138</w:t>
            </w:r>
          </w:p>
        </w:tc>
        <w:tc>
          <w:tcPr>
            <w:tcW w:w="992"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201</w:t>
            </w:r>
          </w:p>
        </w:tc>
        <w:tc>
          <w:tcPr>
            <w:tcW w:w="1935" w:type="dxa"/>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[0,395; -0,152; 0,906]</w:t>
            </w:r>
          </w:p>
        </w:tc>
      </w:tr>
      <w:tr w:rsidR="009455ED" w:rsidRPr="009455ED"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TSX</w:t>
            </w:r>
          </w:p>
        </w:tc>
        <w:tc>
          <w:tcPr>
            <w:tcW w:w="113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X-band</w:t>
            </w:r>
          </w:p>
        </w:tc>
        <w:tc>
          <w:tcPr>
            <w:tcW w:w="70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59</w:t>
            </w:r>
          </w:p>
        </w:tc>
        <w:tc>
          <w:tcPr>
            <w:tcW w:w="155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09/2009-2016</w:t>
            </w:r>
          </w:p>
        </w:tc>
        <w:tc>
          <w:tcPr>
            <w:tcW w:w="106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26 s013</w:t>
            </w:r>
          </w:p>
        </w:tc>
        <w:tc>
          <w:tcPr>
            <w:tcW w:w="992"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349</w:t>
            </w:r>
          </w:p>
        </w:tc>
        <w:tc>
          <w:tcPr>
            <w:tcW w:w="1935" w:type="dxa"/>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[-0,670; -0,130; 0,731]</w:t>
            </w:r>
          </w:p>
        </w:tc>
      </w:tr>
      <w:tr w:rsidR="009455ED" w:rsidRPr="009455ED"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TSX</w:t>
            </w:r>
          </w:p>
        </w:tc>
        <w:tc>
          <w:tcPr>
            <w:tcW w:w="113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X-band</w:t>
            </w:r>
          </w:p>
        </w:tc>
        <w:tc>
          <w:tcPr>
            <w:tcW w:w="70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31</w:t>
            </w:r>
          </w:p>
        </w:tc>
        <w:tc>
          <w:tcPr>
            <w:tcW w:w="155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2009-2016</w:t>
            </w:r>
          </w:p>
        </w:tc>
        <w:tc>
          <w:tcPr>
            <w:tcW w:w="106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110 s008</w:t>
            </w:r>
          </w:p>
        </w:tc>
        <w:tc>
          <w:tcPr>
            <w:tcW w:w="992"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193</w:t>
            </w:r>
          </w:p>
        </w:tc>
        <w:tc>
          <w:tcPr>
            <w:tcW w:w="1935" w:type="dxa"/>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[0,531; -0,123; 0,839]</w:t>
            </w:r>
          </w:p>
        </w:tc>
      </w:tr>
      <w:tr w:rsidR="009455ED" w:rsidRPr="009455ED"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SENTINEL-1</w:t>
            </w:r>
          </w:p>
        </w:tc>
        <w:tc>
          <w:tcPr>
            <w:tcW w:w="113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40</w:t>
            </w:r>
          </w:p>
        </w:tc>
        <w:tc>
          <w:tcPr>
            <w:tcW w:w="155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08/2015-10/2017</w:t>
            </w:r>
          </w:p>
        </w:tc>
        <w:tc>
          <w:tcPr>
            <w:tcW w:w="106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16</w:t>
            </w:r>
          </w:p>
        </w:tc>
        <w:tc>
          <w:tcPr>
            <w:tcW w:w="992"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-13</w:t>
            </w:r>
          </w:p>
        </w:tc>
        <w:tc>
          <w:tcPr>
            <w:tcW w:w="1935" w:type="dxa"/>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[0,545; -0,123; 0,830]</w:t>
            </w:r>
          </w:p>
        </w:tc>
      </w:tr>
      <w:tr w:rsidR="009455ED" w:rsidRPr="009455ED"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SENTINEL-1</w:t>
            </w:r>
          </w:p>
        </w:tc>
        <w:tc>
          <w:tcPr>
            <w:tcW w:w="113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44</w:t>
            </w:r>
          </w:p>
        </w:tc>
        <w:tc>
          <w:tcPr>
            <w:tcW w:w="1559"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04/2015-10/2017</w:t>
            </w:r>
          </w:p>
        </w:tc>
        <w:tc>
          <w:tcPr>
            <w:tcW w:w="1066"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155</w:t>
            </w:r>
          </w:p>
        </w:tc>
        <w:tc>
          <w:tcPr>
            <w:tcW w:w="992" w:type="dxa"/>
            <w:noWrap/>
            <w:hideMark/>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-169</w:t>
            </w:r>
          </w:p>
        </w:tc>
        <w:tc>
          <w:tcPr>
            <w:tcW w:w="1935" w:type="dxa"/>
          </w:tcPr>
          <w:p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[-0,605; -0,123; 0,787]</w:t>
            </w:r>
          </w:p>
        </w:tc>
      </w:tr>
    </w:tbl>
    <w:p w:rsidR="009455ED" w:rsidRDefault="009455ED" w:rsidP="009455ED">
      <w:pPr>
        <w:jc w:val="center"/>
        <w:rPr>
          <w:b/>
        </w:rPr>
      </w:pPr>
      <w:r w:rsidRPr="009455ED">
        <w:rPr>
          <w:b/>
        </w:rPr>
        <w:t>Table</w:t>
      </w:r>
      <w:r>
        <w:rPr>
          <w:b/>
        </w:rPr>
        <w:t xml:space="preserve"> </w:t>
      </w:r>
      <w:r w:rsidR="005B44C2">
        <w:rPr>
          <w:b/>
        </w:rPr>
        <w:t>1</w:t>
      </w:r>
      <w:r w:rsidRPr="009455ED">
        <w:rPr>
          <w:b/>
        </w:rPr>
        <w:t xml:space="preserve">. Summary of the characteristics of the satellites and images used for studies of ground deformation at </w:t>
      </w:r>
      <w:proofErr w:type="spellStart"/>
      <w:r w:rsidRPr="009455ED">
        <w:rPr>
          <w:b/>
        </w:rPr>
        <w:t>Reykjanes</w:t>
      </w:r>
      <w:proofErr w:type="spellEnd"/>
      <w:r w:rsidRPr="009455ED">
        <w:rPr>
          <w:b/>
        </w:rPr>
        <w:t xml:space="preserve"> in previous studies (Parks et al., 2018; Receveur et al., 2019)</w:t>
      </w:r>
    </w:p>
    <w:p w:rsidR="009455ED" w:rsidRDefault="005B44C2" w:rsidP="009455ED">
      <w:r w:rsidRPr="005B44C2">
        <w:lastRenderedPageBreak/>
        <w:t xml:space="preserve">In this study, we analyzed a total of 81 and 77 images from the Sentinel-1 ascending track T16 and descending track T155, respectively, covering the period January 2018 to May 2019. Among them, only 36 and 27 images covering the period March 2018 to May 2019 </w:t>
      </w:r>
      <w:proofErr w:type="gramStart"/>
      <w:r w:rsidRPr="005B44C2">
        <w:t>were selected</w:t>
      </w:r>
      <w:proofErr w:type="gramEnd"/>
      <w:r w:rsidRPr="005B44C2">
        <w:t xml:space="preserve"> for the final time series analysis, after removal of those significantly polluted by atmospheric noise as judged by visual inspection. The whole set of 2015-2019 Sentinel-1 images, totaling 76 images for T16 and 71 images for T155, were processed using the method described in Receveur et al. (2019) and used to generate an extended time series of deformation covering the October 2015 - May 2019 period.</w:t>
      </w:r>
    </w:p>
    <w:p w:rsidR="005B44C2" w:rsidRDefault="005B44C2" w:rsidP="009455ED">
      <w:proofErr w:type="spellStart"/>
      <w:r w:rsidRPr="005B44C2">
        <w:t>Interferograms</w:t>
      </w:r>
      <w:proofErr w:type="spellEnd"/>
      <w:r w:rsidRPr="005B44C2">
        <w:t xml:space="preserve"> </w:t>
      </w:r>
      <w:proofErr w:type="gramStart"/>
      <w:r w:rsidRPr="005B44C2">
        <w:t>were formed</w:t>
      </w:r>
      <w:proofErr w:type="gramEnd"/>
      <w:r w:rsidRPr="005B44C2">
        <w:t xml:space="preserve"> using the </w:t>
      </w:r>
      <w:proofErr w:type="spellStart"/>
      <w:r w:rsidRPr="005B44C2">
        <w:t>InSAR</w:t>
      </w:r>
      <w:proofErr w:type="spellEnd"/>
      <w:r w:rsidRPr="005B44C2">
        <w:t xml:space="preserve"> Scientific Computing Environment Software (ISCE). The selected SAR images </w:t>
      </w:r>
      <w:proofErr w:type="gramStart"/>
      <w:r w:rsidRPr="005B44C2">
        <w:t>were co-registered</w:t>
      </w:r>
      <w:proofErr w:type="gramEnd"/>
      <w:r w:rsidRPr="005B44C2">
        <w:t xml:space="preserve"> to a single master image in each track, acquired on 20 August 2016 in T16 and 30 August 2016 in T155. For each track, average LOS velocity maps </w:t>
      </w:r>
      <w:proofErr w:type="gramStart"/>
      <w:r w:rsidRPr="005B44C2">
        <w:t>were generated</w:t>
      </w:r>
      <w:proofErr w:type="gramEnd"/>
      <w:r w:rsidRPr="005B44C2">
        <w:t xml:space="preserve"> over the </w:t>
      </w:r>
      <w:proofErr w:type="spellStart"/>
      <w:r w:rsidRPr="005B44C2">
        <w:t>Reykjanes</w:t>
      </w:r>
      <w:proofErr w:type="spellEnd"/>
      <w:r w:rsidRPr="005B44C2">
        <w:t xml:space="preserve"> area. Displacement rates were determined </w:t>
      </w:r>
      <w:r>
        <w:t>for pixels having</w:t>
      </w:r>
      <w:r w:rsidRPr="005B44C2">
        <w:t xml:space="preserve"> a coherence higher than 0.3 (as estimated by the ISCE software) in each </w:t>
      </w:r>
      <w:proofErr w:type="spellStart"/>
      <w:r w:rsidRPr="005B44C2">
        <w:t>interferogram</w:t>
      </w:r>
      <w:proofErr w:type="spellEnd"/>
      <w:r w:rsidRPr="005B44C2">
        <w:t xml:space="preserve">, using linear regression of the LOS displacement values within the whole time series of </w:t>
      </w:r>
      <w:proofErr w:type="spellStart"/>
      <w:r w:rsidRPr="005B44C2">
        <w:t>interferograms</w:t>
      </w:r>
      <w:proofErr w:type="spellEnd"/>
      <w:r w:rsidRPr="005B44C2">
        <w:t xml:space="preserve">. In addition, we created time series of LOS displacements for the average phase value of a set of pixels situated in the area of highest deformation of the ascending and descending velocity maps. This approach </w:t>
      </w:r>
      <w:proofErr w:type="gramStart"/>
      <w:r w:rsidRPr="005B44C2">
        <w:t>was applied</w:t>
      </w:r>
      <w:proofErr w:type="gramEnd"/>
      <w:r w:rsidRPr="005B44C2">
        <w:t xml:space="preserve"> in order to reduce potential effects from individual pixels with significant noise.</w:t>
      </w:r>
    </w:p>
    <w:p w:rsidR="005B44C2" w:rsidRDefault="005B44C2" w:rsidP="009455ED">
      <w:r w:rsidRPr="005B44C2">
        <w:t>In addition, th</w:t>
      </w:r>
      <w:r>
        <w:t xml:space="preserve">e vertical (“near-vertical”) </w:t>
      </w:r>
      <w:proofErr w:type="spellStart"/>
      <w:r>
        <w:t>n</w:t>
      </w:r>
      <w:r w:rsidRPr="005B44C2">
        <w:rPr>
          <w:vertAlign w:val="subscript"/>
        </w:rPr>
        <w:t>V</w:t>
      </w:r>
      <w:proofErr w:type="spellEnd"/>
      <w:r>
        <w:t xml:space="preserve">  and the east (“near-east”) </w:t>
      </w:r>
      <w:proofErr w:type="spellStart"/>
      <w:r>
        <w:t>n</w:t>
      </w:r>
      <w:r w:rsidRPr="005B44C2">
        <w:rPr>
          <w:vertAlign w:val="subscript"/>
        </w:rPr>
        <w:t>E</w:t>
      </w:r>
      <w:proofErr w:type="spellEnd"/>
      <w:r w:rsidRPr="005B44C2">
        <w:t xml:space="preserve"> component of the </w:t>
      </w:r>
      <w:r>
        <w:t xml:space="preserve">2015-2019 </w:t>
      </w:r>
      <w:r w:rsidRPr="005B44C2">
        <w:t xml:space="preserve">deformation field have been derived </w:t>
      </w:r>
      <w:r>
        <w:t xml:space="preserve">using </w:t>
      </w:r>
      <w:r w:rsidRPr="005B44C2">
        <w:t xml:space="preserve">a linear combination of the LOS velocities measured in the ascending and descending tracks (see e.g. </w:t>
      </w:r>
      <w:proofErr w:type="spellStart"/>
      <w:r w:rsidRPr="005B44C2">
        <w:t>Mickalczewska</w:t>
      </w:r>
      <w:proofErr w:type="spellEnd"/>
      <w:r w:rsidRPr="005B44C2">
        <w:t xml:space="preserve"> et al., 2014, </w:t>
      </w:r>
      <w:proofErr w:type="spellStart"/>
      <w:r w:rsidRPr="005B44C2">
        <w:t>Keiding</w:t>
      </w:r>
      <w:proofErr w:type="spellEnd"/>
      <w:r w:rsidRPr="005B44C2">
        <w:t xml:space="preserve"> et al. 2010, Parks et al., 2018), as described in Receveur et al. (2019)</w:t>
      </w:r>
      <w:r>
        <w:t xml:space="preserve">. </w:t>
      </w:r>
      <w:r w:rsidRPr="005B44C2">
        <w:t xml:space="preserve">Those </w:t>
      </w:r>
      <w:proofErr w:type="gramStart"/>
      <w:r w:rsidRPr="005B44C2">
        <w:t>were used</w:t>
      </w:r>
      <w:proofErr w:type="gramEnd"/>
      <w:r w:rsidRPr="005B44C2">
        <w:t xml:space="preserve"> to estimate the cumulative displacement throughout the study period.</w:t>
      </w:r>
    </w:p>
    <w:p w:rsidR="005B44C2" w:rsidRDefault="00963B50" w:rsidP="00DC0B83">
      <w:pPr>
        <w:jc w:val="center"/>
      </w:pPr>
      <w:r>
        <w:rPr>
          <w:noProof/>
          <w:lang w:val="fr-FR" w:eastAsia="fr-FR"/>
        </w:rPr>
        <w:drawing>
          <wp:inline distT="0" distB="0" distL="0" distR="0" wp14:anchorId="2247E50E">
            <wp:extent cx="5114262" cy="2320506"/>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43920" cy="2333963"/>
                    </a:xfrm>
                    <a:prstGeom prst="rect">
                      <a:avLst/>
                    </a:prstGeom>
                    <a:noFill/>
                  </pic:spPr>
                </pic:pic>
              </a:graphicData>
            </a:graphic>
          </wp:inline>
        </w:drawing>
      </w:r>
    </w:p>
    <w:p w:rsidR="005B44C2" w:rsidRDefault="005B44C2" w:rsidP="005B44C2">
      <w:pPr>
        <w:jc w:val="center"/>
        <w:rPr>
          <w:b/>
        </w:rPr>
      </w:pPr>
      <w:r>
        <w:rPr>
          <w:b/>
        </w:rPr>
        <w:t>Figure 3</w:t>
      </w:r>
      <w:r w:rsidRPr="009455ED">
        <w:rPr>
          <w:b/>
        </w:rPr>
        <w:t>.</w:t>
      </w:r>
      <w:r>
        <w:rPr>
          <w:b/>
        </w:rPr>
        <w:t xml:space="preserve"> </w:t>
      </w:r>
      <w:proofErr w:type="gramStart"/>
      <w:r w:rsidRPr="005B44C2">
        <w:rPr>
          <w:b/>
        </w:rPr>
        <w:t xml:space="preserve">Star graphs showing the temporal and perpendicular baselines (distance between the locations of the satellite at the two acquisition times, in the direction perpendicular to the satellite viewing direction) of the 70 </w:t>
      </w:r>
      <w:proofErr w:type="spellStart"/>
      <w:r w:rsidRPr="005B44C2">
        <w:rPr>
          <w:b/>
        </w:rPr>
        <w:t>interferograms</w:t>
      </w:r>
      <w:proofErr w:type="spellEnd"/>
      <w:r w:rsidRPr="005B44C2">
        <w:rPr>
          <w:b/>
        </w:rPr>
        <w:t xml:space="preserve"> of the T155 time-series (left-hand panel) and the 75 </w:t>
      </w:r>
      <w:proofErr w:type="spellStart"/>
      <w:r w:rsidRPr="005B44C2">
        <w:rPr>
          <w:b/>
        </w:rPr>
        <w:t>interferograms</w:t>
      </w:r>
      <w:proofErr w:type="spellEnd"/>
      <w:r w:rsidRPr="005B44C2">
        <w:rPr>
          <w:b/>
        </w:rPr>
        <w:t xml:space="preserve"> of the T16 time-series (right-hand panel) used in the time-series analysis and for the construction of the average velocity maps.</w:t>
      </w:r>
      <w:proofErr w:type="gramEnd"/>
      <w:r w:rsidRPr="005B44C2">
        <w:rPr>
          <w:b/>
        </w:rPr>
        <w:t xml:space="preserve"> Each dot corresponds to a single image from Sentinel-1A (in blue) and Sentinel-1B (in green) and each line represents an </w:t>
      </w:r>
      <w:proofErr w:type="spellStart"/>
      <w:r w:rsidRPr="005B44C2">
        <w:rPr>
          <w:b/>
        </w:rPr>
        <w:t>interferogram</w:t>
      </w:r>
      <w:proofErr w:type="spellEnd"/>
      <w:r>
        <w:rPr>
          <w:b/>
        </w:rPr>
        <w:t xml:space="preserve"> (modified from Receveur et al., 2019)</w:t>
      </w:r>
      <w:r w:rsidRPr="005B44C2">
        <w:rPr>
          <w:b/>
        </w:rPr>
        <w:t>.</w:t>
      </w:r>
    </w:p>
    <w:p w:rsidR="005B44C2" w:rsidRPr="005B44C2" w:rsidRDefault="004A109A" w:rsidP="005B44C2">
      <w:pPr>
        <w:pStyle w:val="Titre2"/>
      </w:pPr>
      <w:r>
        <w:t>2.</w:t>
      </w:r>
      <w:r w:rsidR="005B44C2">
        <w:t>2</w:t>
      </w:r>
      <w:r>
        <w:t xml:space="preserve"> </w:t>
      </w:r>
      <w:r w:rsidR="005B44C2">
        <w:t>Geodetic modeling</w:t>
      </w:r>
    </w:p>
    <w:p w:rsidR="005B44C2" w:rsidRDefault="005B44C2" w:rsidP="0080221B">
      <w:r w:rsidRPr="005B44C2">
        <w:t>We inverted the average LOS displacement rates obtained from the time series analyses to estimate the parameters of a contracting source at depth that best replicates the 2015-2019 observations. A set of models representing deformation sources embedded within a homogeneous, isotropic and uniform elastic half-space are considered. For the periods 2005-2008 and 2009-2016, a point pressure source (Mogi 1958) and an ellipsoid source (Yang et al., 1988) representing the geothermal reservoir were tested using a Poisson’s ratio v=0.27 (Parks et al. 2018). For the period 2015-2019, the Mogi source as well as a spherical source (</w:t>
      </w:r>
      <w:proofErr w:type="spellStart"/>
      <w:r w:rsidRPr="005B44C2">
        <w:t>McTigue</w:t>
      </w:r>
      <w:proofErr w:type="spellEnd"/>
      <w:r w:rsidRPr="005B44C2">
        <w:t>, 1987), a planar horizontal square sill with uniform closing (Okada 1985) and a horizontal penny shaped crack (</w:t>
      </w:r>
      <w:proofErr w:type="spellStart"/>
      <w:r w:rsidRPr="005B44C2">
        <w:t>Fialko</w:t>
      </w:r>
      <w:proofErr w:type="spellEnd"/>
      <w:r w:rsidRPr="005B44C2">
        <w:t xml:space="preserve"> et al. 2001) were tested with a Poisson’s ratio v=0.25. Those models </w:t>
      </w:r>
      <w:proofErr w:type="gramStart"/>
      <w:r w:rsidRPr="005B44C2">
        <w:t>are assumed</w:t>
      </w:r>
      <w:proofErr w:type="gramEnd"/>
      <w:r w:rsidRPr="005B44C2">
        <w:t xml:space="preserve"> to correspond to a part of (i.e. the steam zone) or the total volume of the geothermal reservoir causing the observed deformation. </w:t>
      </w:r>
      <w:r>
        <w:t>Here, t</w:t>
      </w:r>
      <w:r w:rsidRPr="005B44C2">
        <w:t>he inversions were performed based on a Bayesian optimization approach, using both the Geodetic Bayesian Inversion Software (GBIS) developed at the University of Leeds (</w:t>
      </w:r>
      <w:proofErr w:type="spellStart"/>
      <w:r w:rsidRPr="005B44C2">
        <w:t>Bagnardi</w:t>
      </w:r>
      <w:proofErr w:type="spellEnd"/>
      <w:r w:rsidRPr="005B44C2">
        <w:t xml:space="preserve"> and Hooper., 2017, 2018) and the modelling approach from Drouin et al. (2017), as explained in Receveur et al. (2019).</w:t>
      </w:r>
    </w:p>
    <w:p w:rsidR="00963B50" w:rsidRPr="0080221B" w:rsidRDefault="00963B50" w:rsidP="0080221B">
      <w:pPr>
        <w:pStyle w:val="Titre1"/>
      </w:pPr>
      <w:r w:rsidRPr="0080221B">
        <w:t>3. RESULTS</w:t>
      </w:r>
    </w:p>
    <w:p w:rsidR="00963B50" w:rsidRDefault="00963B50" w:rsidP="00963B50">
      <w:pPr>
        <w:pStyle w:val="Titre2"/>
      </w:pPr>
      <w:r>
        <w:t>3</w:t>
      </w:r>
      <w:r>
        <w:t xml:space="preserve">.1 </w:t>
      </w:r>
      <w:r>
        <w:t>Background from previous studies</w:t>
      </w:r>
    </w:p>
    <w:p w:rsidR="0080221B" w:rsidRPr="0080221B" w:rsidRDefault="007236E9" w:rsidP="0080221B">
      <w:proofErr w:type="spellStart"/>
      <w:r>
        <w:t>InSAR</w:t>
      </w:r>
      <w:proofErr w:type="spellEnd"/>
      <w:r>
        <w:t xml:space="preserve"> analysis from 2005 to 2016 (Parks et al. 2018) showed that in the initial </w:t>
      </w:r>
      <w:r>
        <w:t>years o</w:t>
      </w:r>
      <w:r>
        <w:t>f production (2005-2008 period)</w:t>
      </w:r>
      <w:r w:rsidR="00171420">
        <w:t>,</w:t>
      </w:r>
      <w:r>
        <w:t xml:space="preserve"> </w:t>
      </w:r>
      <w:r w:rsidR="00171420">
        <w:t xml:space="preserve">the LOS deformation signal at </w:t>
      </w:r>
      <w:proofErr w:type="spellStart"/>
      <w:r w:rsidR="00171420">
        <w:t>Reykjanes</w:t>
      </w:r>
      <w:proofErr w:type="spellEnd"/>
      <w:r w:rsidR="00171420">
        <w:t xml:space="preserve"> </w:t>
      </w:r>
      <w:r w:rsidR="00DC0B83">
        <w:t xml:space="preserve">together with the </w:t>
      </w:r>
      <w:r w:rsidR="00DC0B83" w:rsidRPr="00171420">
        <w:t>near-vertical and near-east displacements</w:t>
      </w:r>
      <w:r w:rsidR="00DC0B83">
        <w:t xml:space="preserve"> are </w:t>
      </w:r>
      <w:r>
        <w:t>characterized by an elongated elliptical shape trending in the NE-SW direction.</w:t>
      </w:r>
      <w:r>
        <w:t xml:space="preserve"> </w:t>
      </w:r>
      <w:r>
        <w:t xml:space="preserve">During the 2009-2016 period, </w:t>
      </w:r>
      <w:r>
        <w:t xml:space="preserve">velocity maps </w:t>
      </w:r>
      <w:r>
        <w:t xml:space="preserve">reveals </w:t>
      </w:r>
      <w:r>
        <w:t xml:space="preserve">that </w:t>
      </w:r>
      <w:r>
        <w:t>the highest LOS</w:t>
      </w:r>
      <w:r w:rsidR="00171420">
        <w:t xml:space="preserve"> and near-vertical</w:t>
      </w:r>
      <w:r>
        <w:t xml:space="preserve"> </w:t>
      </w:r>
      <w:r>
        <w:t>displacements</w:t>
      </w:r>
      <w:r>
        <w:t xml:space="preserve"> are located in the center of a sub-circular deformation</w:t>
      </w:r>
      <w:r>
        <w:t xml:space="preserve"> bowl</w:t>
      </w:r>
      <w:r>
        <w:t xml:space="preserve"> centered on the well field. </w:t>
      </w:r>
      <w:r w:rsidR="00DC0B83">
        <w:t>The near-east displacement is</w:t>
      </w:r>
      <w:r w:rsidR="00171420">
        <w:t xml:space="preserve"> also more focused and in shape </w:t>
      </w:r>
      <w:r w:rsidR="00DC0B83">
        <w:t>and is</w:t>
      </w:r>
      <w:r w:rsidR="00171420">
        <w:t xml:space="preserve"> characterized by a contraction towards the center of the zone of highest deformation.</w:t>
      </w:r>
      <w:r w:rsidR="00DC0B83">
        <w:t xml:space="preserve"> Results </w:t>
      </w:r>
      <w:r w:rsidR="00DC0B83">
        <w:t xml:space="preserve">for the 2015-2017 period covered by the Sentinel-1 data </w:t>
      </w:r>
      <w:r w:rsidR="00DC0B83">
        <w:t xml:space="preserve">(Receveur et al., </w:t>
      </w:r>
      <w:r w:rsidR="00DC0B83">
        <w:t>2019</w:t>
      </w:r>
      <w:r w:rsidR="00DC0B83">
        <w:t>) indicated similar deformation pattern compared to the 2009-2016 one</w:t>
      </w:r>
      <w:r w:rsidR="00A16ED3">
        <w:t xml:space="preserve">. They also </w:t>
      </w:r>
      <w:r w:rsidR="00DC0B83">
        <w:t>confirmed the continuous decrease in the average rate of maximum subsidence measured in the most deforming area</w:t>
      </w:r>
      <w:r w:rsidR="00A16ED3" w:rsidRPr="00A16ED3">
        <w:t xml:space="preserve"> </w:t>
      </w:r>
      <w:r w:rsidR="00A16ED3">
        <w:t xml:space="preserve">relative to the </w:t>
      </w:r>
      <w:proofErr w:type="spellStart"/>
      <w:r w:rsidR="00A16ED3">
        <w:t>InSAR</w:t>
      </w:r>
      <w:proofErr w:type="spellEnd"/>
      <w:r w:rsidR="00A16ED3">
        <w:t xml:space="preserve"> reference area situated to the east of the geothermal field</w:t>
      </w:r>
      <w:r w:rsidR="00DC0B83">
        <w:t xml:space="preserve">. </w:t>
      </w:r>
      <w:r w:rsidR="00171420">
        <w:t>Using the near-vertical and near-east velocities derived f</w:t>
      </w:r>
      <w:r w:rsidR="00DC0B83">
        <w:t xml:space="preserve">or each time period </w:t>
      </w:r>
      <w:r w:rsidR="00171420">
        <w:t xml:space="preserve">(Table XXX), a maximum cumulative subsidence and contraction of -0.289 and 0.148 m, respectively, were inferred for the period June 2005 – October 2017.  </w:t>
      </w:r>
    </w:p>
    <w:tbl>
      <w:tblPr>
        <w:tblStyle w:val="Grilledutableau"/>
        <w:tblW w:w="0" w:type="auto"/>
        <w:tblLook w:val="04A0" w:firstRow="1" w:lastRow="0" w:firstColumn="1" w:lastColumn="0" w:noHBand="0" w:noVBand="1"/>
      </w:tblPr>
      <w:tblGrid>
        <w:gridCol w:w="988"/>
        <w:gridCol w:w="708"/>
        <w:gridCol w:w="1134"/>
        <w:gridCol w:w="1985"/>
        <w:gridCol w:w="1417"/>
        <w:gridCol w:w="3277"/>
      </w:tblGrid>
      <w:tr w:rsidR="0080221B" w:rsidRPr="004F1D5A" w:rsidTr="00A16ED3">
        <w:tc>
          <w:tcPr>
            <w:tcW w:w="988" w:type="dxa"/>
          </w:tcPr>
          <w:p w:rsidR="0080221B" w:rsidRPr="004F1D5A" w:rsidRDefault="0080221B" w:rsidP="0080221B">
            <w:pPr>
              <w:rPr>
                <w:b/>
              </w:rPr>
            </w:pPr>
            <w:r w:rsidRPr="004F1D5A">
              <w:rPr>
                <w:b/>
              </w:rPr>
              <w:lastRenderedPageBreak/>
              <w:t>Satellite</w:t>
            </w:r>
          </w:p>
        </w:tc>
        <w:tc>
          <w:tcPr>
            <w:tcW w:w="708" w:type="dxa"/>
          </w:tcPr>
          <w:p w:rsidR="0080221B" w:rsidRPr="004F1D5A" w:rsidRDefault="0080221B" w:rsidP="0080221B">
            <w:pPr>
              <w:rPr>
                <w:b/>
              </w:rPr>
            </w:pPr>
            <w:r w:rsidRPr="004F1D5A">
              <w:rPr>
                <w:b/>
              </w:rPr>
              <w:t>Track</w:t>
            </w:r>
          </w:p>
        </w:tc>
        <w:tc>
          <w:tcPr>
            <w:tcW w:w="1134" w:type="dxa"/>
          </w:tcPr>
          <w:p w:rsidR="0080221B" w:rsidRPr="004F1D5A" w:rsidRDefault="0080221B" w:rsidP="0080221B">
            <w:pPr>
              <w:rPr>
                <w:b/>
              </w:rPr>
            </w:pPr>
            <w:r w:rsidRPr="004F1D5A">
              <w:rPr>
                <w:b/>
              </w:rPr>
              <w:t>Period</w:t>
            </w:r>
          </w:p>
        </w:tc>
        <w:tc>
          <w:tcPr>
            <w:tcW w:w="1985" w:type="dxa"/>
          </w:tcPr>
          <w:p w:rsidR="0080221B" w:rsidRPr="004F1D5A" w:rsidRDefault="0080221B" w:rsidP="0080221B">
            <w:pPr>
              <w:rPr>
                <w:b/>
              </w:rPr>
            </w:pPr>
            <w:r w:rsidRPr="004F1D5A">
              <w:rPr>
                <w:b/>
              </w:rPr>
              <w:t>LOS rate (mm/</w:t>
            </w:r>
            <w:proofErr w:type="spellStart"/>
            <w:r w:rsidRPr="004F1D5A">
              <w:rPr>
                <w:b/>
              </w:rPr>
              <w:t>yr</w:t>
            </w:r>
            <w:proofErr w:type="spellEnd"/>
            <w:r w:rsidRPr="004F1D5A">
              <w:rPr>
                <w:b/>
              </w:rPr>
              <w:t>)</w:t>
            </w:r>
          </w:p>
        </w:tc>
        <w:tc>
          <w:tcPr>
            <w:tcW w:w="1417" w:type="dxa"/>
          </w:tcPr>
          <w:p w:rsidR="0080221B" w:rsidRPr="004F1D5A" w:rsidRDefault="0080221B" w:rsidP="0080221B">
            <w:pPr>
              <w:rPr>
                <w:b/>
              </w:rPr>
            </w:pPr>
            <w:r w:rsidRPr="004F1D5A">
              <w:rPr>
                <w:b/>
              </w:rPr>
              <w:t>Volume change</w:t>
            </w:r>
          </w:p>
        </w:tc>
        <w:tc>
          <w:tcPr>
            <w:tcW w:w="3277" w:type="dxa"/>
          </w:tcPr>
          <w:p w:rsidR="0080221B" w:rsidRPr="004F1D5A" w:rsidRDefault="0080221B" w:rsidP="0080221B">
            <w:pPr>
              <w:rPr>
                <w:b/>
              </w:rPr>
            </w:pPr>
            <w:r w:rsidRPr="004F1D5A">
              <w:rPr>
                <w:b/>
              </w:rPr>
              <w:t xml:space="preserve">Near-vertical / Near east displacement </w:t>
            </w:r>
          </w:p>
        </w:tc>
      </w:tr>
      <w:tr w:rsidR="0080221B" w:rsidTr="00A16ED3">
        <w:tc>
          <w:tcPr>
            <w:tcW w:w="988" w:type="dxa"/>
            <w:vMerge w:val="restart"/>
          </w:tcPr>
          <w:p w:rsidR="0080221B" w:rsidRDefault="0080221B" w:rsidP="0080221B">
            <w:pPr>
              <w:spacing w:after="0"/>
            </w:pPr>
            <w:r>
              <w:t>ENVISAT</w:t>
            </w:r>
          </w:p>
        </w:tc>
        <w:tc>
          <w:tcPr>
            <w:tcW w:w="708" w:type="dxa"/>
          </w:tcPr>
          <w:p w:rsidR="0080221B" w:rsidRDefault="0080221B" w:rsidP="0080221B">
            <w:pPr>
              <w:spacing w:after="0"/>
            </w:pPr>
            <w:r>
              <w:t>A</w:t>
            </w:r>
          </w:p>
        </w:tc>
        <w:tc>
          <w:tcPr>
            <w:tcW w:w="1134" w:type="dxa"/>
          </w:tcPr>
          <w:p w:rsidR="0080221B" w:rsidRPr="001C0478" w:rsidRDefault="0080221B" w:rsidP="0080221B">
            <w:pPr>
              <w:spacing w:after="0"/>
            </w:pPr>
            <w:r w:rsidRPr="001C0478">
              <w:t>18/06/2005-16/08/2008</w:t>
            </w:r>
          </w:p>
        </w:tc>
        <w:tc>
          <w:tcPr>
            <w:tcW w:w="1985" w:type="dxa"/>
            <w:vAlign w:val="center"/>
          </w:tcPr>
          <w:p w:rsidR="0080221B" w:rsidRPr="000B37FB" w:rsidRDefault="0080221B" w:rsidP="004F1D5A">
            <w:pPr>
              <w:spacing w:after="0"/>
              <w:jc w:val="center"/>
            </w:pPr>
            <w:r w:rsidRPr="000B37FB">
              <w:t>-33</w:t>
            </w:r>
          </w:p>
        </w:tc>
        <w:tc>
          <w:tcPr>
            <w:tcW w:w="1417" w:type="dxa"/>
            <w:vMerge w:val="restart"/>
            <w:vAlign w:val="center"/>
          </w:tcPr>
          <w:p w:rsidR="0080221B" w:rsidRDefault="0080221B" w:rsidP="004F1D5A">
            <w:pPr>
              <w:spacing w:after="120"/>
              <w:jc w:val="center"/>
              <w:rPr>
                <w:vertAlign w:val="superscript"/>
              </w:rPr>
            </w:pPr>
            <w:r w:rsidRPr="0080221B">
              <w:rPr>
                <w:szCs w:val="18"/>
              </w:rPr>
              <w:t>-2.3 × 10</w:t>
            </w:r>
            <w:r w:rsidRPr="0080221B">
              <w:rPr>
                <w:szCs w:val="18"/>
                <w:vertAlign w:val="superscript"/>
              </w:rPr>
              <w:t>6</w:t>
            </w:r>
            <w:r>
              <w:rPr>
                <w:szCs w:val="18"/>
                <w:vertAlign w:val="superscript"/>
              </w:rPr>
              <w:t xml:space="preserve"> </w:t>
            </w:r>
            <w:r>
              <w:t>m</w:t>
            </w:r>
            <w:r w:rsidRPr="0080221B">
              <w:rPr>
                <w:vertAlign w:val="superscript"/>
              </w:rPr>
              <w:t>3</w:t>
            </w:r>
          </w:p>
          <w:p w:rsidR="0080221B" w:rsidRPr="0080221B" w:rsidRDefault="0080221B" w:rsidP="004F1D5A">
            <w:pPr>
              <w:spacing w:after="0"/>
              <w:jc w:val="center"/>
              <w:rPr>
                <w:szCs w:val="18"/>
                <w:vertAlign w:val="superscript"/>
              </w:rPr>
            </w:pPr>
            <w:r w:rsidRPr="0080221B">
              <w:rPr>
                <w:szCs w:val="18"/>
              </w:rPr>
              <w:t>-7.3 × 10</w:t>
            </w:r>
            <w:r w:rsidRPr="0080221B">
              <w:rPr>
                <w:szCs w:val="18"/>
                <w:vertAlign w:val="superscript"/>
              </w:rPr>
              <w:t>5</w:t>
            </w:r>
            <w:r w:rsidRPr="0080221B">
              <w:rPr>
                <w:szCs w:val="18"/>
              </w:rPr>
              <w:t xml:space="preserve"> m</w:t>
            </w:r>
            <w:r w:rsidRPr="0080221B">
              <w:rPr>
                <w:szCs w:val="18"/>
                <w:vertAlign w:val="superscript"/>
              </w:rPr>
              <w:t>3/</w:t>
            </w:r>
            <w:proofErr w:type="spellStart"/>
            <w:r w:rsidRPr="0080221B">
              <w:rPr>
                <w:szCs w:val="18"/>
              </w:rPr>
              <w:t>yr</w:t>
            </w:r>
            <w:proofErr w:type="spellEnd"/>
          </w:p>
        </w:tc>
        <w:tc>
          <w:tcPr>
            <w:tcW w:w="3277" w:type="dxa"/>
            <w:vMerge w:val="restart"/>
            <w:vAlign w:val="center"/>
          </w:tcPr>
          <w:p w:rsidR="004F1D5A" w:rsidRPr="0080221B" w:rsidRDefault="004F1D5A" w:rsidP="004F1D5A">
            <w:pPr>
              <w:spacing w:after="120"/>
              <w:jc w:val="center"/>
              <w:rPr>
                <w:szCs w:val="18"/>
              </w:rPr>
            </w:pPr>
            <w:r w:rsidRPr="0080221B">
              <w:rPr>
                <w:szCs w:val="18"/>
              </w:rPr>
              <w:t>-0.08 m</w:t>
            </w:r>
          </w:p>
          <w:p w:rsidR="0080221B" w:rsidRDefault="004F1D5A" w:rsidP="004F1D5A">
            <w:pPr>
              <w:spacing w:after="0"/>
              <w:jc w:val="center"/>
            </w:pPr>
            <w:r w:rsidRPr="0080221B">
              <w:rPr>
                <w:szCs w:val="18"/>
              </w:rPr>
              <w:t>-0.07 m and + 0.07 m</w:t>
            </w:r>
          </w:p>
        </w:tc>
      </w:tr>
      <w:tr w:rsidR="0080221B" w:rsidTr="00A16ED3">
        <w:tc>
          <w:tcPr>
            <w:tcW w:w="988" w:type="dxa"/>
            <w:vMerge/>
          </w:tcPr>
          <w:p w:rsidR="0080221B" w:rsidRDefault="0080221B" w:rsidP="0080221B">
            <w:pPr>
              <w:spacing w:after="0"/>
            </w:pPr>
          </w:p>
        </w:tc>
        <w:tc>
          <w:tcPr>
            <w:tcW w:w="708" w:type="dxa"/>
          </w:tcPr>
          <w:p w:rsidR="0080221B" w:rsidRDefault="0080221B" w:rsidP="0080221B">
            <w:pPr>
              <w:spacing w:after="0"/>
            </w:pPr>
            <w:r>
              <w:t>D</w:t>
            </w:r>
          </w:p>
        </w:tc>
        <w:tc>
          <w:tcPr>
            <w:tcW w:w="1134" w:type="dxa"/>
          </w:tcPr>
          <w:p w:rsidR="0080221B" w:rsidRPr="001C0478" w:rsidRDefault="0080221B" w:rsidP="0080221B">
            <w:pPr>
              <w:spacing w:after="0"/>
            </w:pPr>
            <w:r w:rsidRPr="001C0478">
              <w:t>16/06/2005-14/08/2008</w:t>
            </w:r>
          </w:p>
        </w:tc>
        <w:tc>
          <w:tcPr>
            <w:tcW w:w="1985" w:type="dxa"/>
            <w:vAlign w:val="center"/>
          </w:tcPr>
          <w:p w:rsidR="0080221B" w:rsidRPr="000B37FB" w:rsidRDefault="0080221B" w:rsidP="004F1D5A">
            <w:pPr>
              <w:spacing w:after="0"/>
              <w:jc w:val="center"/>
            </w:pPr>
            <w:r w:rsidRPr="000B37FB">
              <w:t>-28</w:t>
            </w:r>
          </w:p>
        </w:tc>
        <w:tc>
          <w:tcPr>
            <w:tcW w:w="1417" w:type="dxa"/>
            <w:vMerge/>
            <w:vAlign w:val="center"/>
          </w:tcPr>
          <w:p w:rsidR="0080221B" w:rsidRDefault="0080221B" w:rsidP="004F1D5A">
            <w:pPr>
              <w:spacing w:after="0"/>
              <w:jc w:val="center"/>
            </w:pPr>
          </w:p>
        </w:tc>
        <w:tc>
          <w:tcPr>
            <w:tcW w:w="3277" w:type="dxa"/>
            <w:vMerge/>
            <w:vAlign w:val="center"/>
          </w:tcPr>
          <w:p w:rsidR="0080221B" w:rsidRDefault="0080221B" w:rsidP="004F1D5A">
            <w:pPr>
              <w:spacing w:after="0"/>
              <w:jc w:val="center"/>
            </w:pPr>
          </w:p>
        </w:tc>
      </w:tr>
      <w:tr w:rsidR="0080221B" w:rsidTr="00A16ED3">
        <w:tc>
          <w:tcPr>
            <w:tcW w:w="988" w:type="dxa"/>
            <w:vMerge w:val="restart"/>
          </w:tcPr>
          <w:p w:rsidR="0080221B" w:rsidRDefault="0080221B" w:rsidP="0080221B">
            <w:pPr>
              <w:spacing w:after="0"/>
            </w:pPr>
            <w:r>
              <w:t>TSX</w:t>
            </w:r>
          </w:p>
        </w:tc>
        <w:tc>
          <w:tcPr>
            <w:tcW w:w="708" w:type="dxa"/>
          </w:tcPr>
          <w:p w:rsidR="0080221B" w:rsidRDefault="0080221B" w:rsidP="0080221B">
            <w:pPr>
              <w:spacing w:after="0"/>
            </w:pPr>
            <w:r>
              <w:t>A</w:t>
            </w:r>
          </w:p>
        </w:tc>
        <w:tc>
          <w:tcPr>
            <w:tcW w:w="1134" w:type="dxa"/>
          </w:tcPr>
          <w:p w:rsidR="0080221B" w:rsidRPr="001C0478" w:rsidRDefault="0080221B" w:rsidP="0080221B">
            <w:pPr>
              <w:spacing w:after="0"/>
            </w:pPr>
            <w:r w:rsidRPr="001C0478">
              <w:t>29/09/2009-11/08/2016</w:t>
            </w:r>
          </w:p>
        </w:tc>
        <w:tc>
          <w:tcPr>
            <w:tcW w:w="1985" w:type="dxa"/>
            <w:vAlign w:val="center"/>
          </w:tcPr>
          <w:p w:rsidR="0080221B" w:rsidRPr="000B37FB" w:rsidRDefault="0080221B" w:rsidP="004F1D5A">
            <w:pPr>
              <w:spacing w:after="0"/>
              <w:jc w:val="center"/>
            </w:pPr>
            <w:r w:rsidRPr="000B37FB">
              <w:t>-24</w:t>
            </w:r>
          </w:p>
        </w:tc>
        <w:tc>
          <w:tcPr>
            <w:tcW w:w="1417" w:type="dxa"/>
            <w:vMerge w:val="restart"/>
            <w:vAlign w:val="center"/>
          </w:tcPr>
          <w:p w:rsidR="0080221B" w:rsidRPr="0080221B" w:rsidRDefault="0080221B" w:rsidP="004F1D5A">
            <w:pPr>
              <w:spacing w:after="120"/>
              <w:jc w:val="center"/>
              <w:rPr>
                <w:szCs w:val="18"/>
                <w:vertAlign w:val="superscript"/>
              </w:rPr>
            </w:pPr>
            <w:r w:rsidRPr="0080221B">
              <w:rPr>
                <w:szCs w:val="18"/>
              </w:rPr>
              <w:t>-1 × 10</w:t>
            </w:r>
            <w:r w:rsidRPr="0080221B">
              <w:rPr>
                <w:szCs w:val="18"/>
                <w:vertAlign w:val="superscript"/>
              </w:rPr>
              <w:t>6</w:t>
            </w:r>
          </w:p>
          <w:p w:rsidR="0080221B" w:rsidRDefault="0080221B" w:rsidP="004F1D5A">
            <w:pPr>
              <w:spacing w:after="0"/>
              <w:jc w:val="center"/>
            </w:pPr>
            <w:r w:rsidRPr="0080221B">
              <w:rPr>
                <w:szCs w:val="18"/>
              </w:rPr>
              <w:t>-1.5 × 10</w:t>
            </w:r>
            <w:r w:rsidRPr="0080221B">
              <w:rPr>
                <w:szCs w:val="18"/>
                <w:vertAlign w:val="superscript"/>
              </w:rPr>
              <w:t>5</w:t>
            </w:r>
            <w:r w:rsidRPr="0080221B">
              <w:rPr>
                <w:szCs w:val="18"/>
              </w:rPr>
              <w:t xml:space="preserve"> m</w:t>
            </w:r>
            <w:r w:rsidRPr="0080221B">
              <w:rPr>
                <w:szCs w:val="18"/>
                <w:vertAlign w:val="superscript"/>
              </w:rPr>
              <w:t>3/</w:t>
            </w:r>
            <w:proofErr w:type="spellStart"/>
            <w:r w:rsidRPr="0080221B">
              <w:rPr>
                <w:szCs w:val="18"/>
              </w:rPr>
              <w:t>yr</w:t>
            </w:r>
            <w:proofErr w:type="spellEnd"/>
          </w:p>
        </w:tc>
        <w:tc>
          <w:tcPr>
            <w:tcW w:w="3277" w:type="dxa"/>
            <w:vMerge w:val="restart"/>
            <w:vAlign w:val="center"/>
          </w:tcPr>
          <w:p w:rsidR="004F1D5A" w:rsidRPr="0080221B" w:rsidRDefault="004F1D5A" w:rsidP="004F1D5A">
            <w:pPr>
              <w:spacing w:after="120"/>
              <w:jc w:val="center"/>
              <w:rPr>
                <w:szCs w:val="18"/>
              </w:rPr>
            </w:pPr>
            <w:r w:rsidRPr="0080221B">
              <w:rPr>
                <w:szCs w:val="18"/>
              </w:rPr>
              <w:t>-0.19 m</w:t>
            </w:r>
          </w:p>
          <w:p w:rsidR="0080221B" w:rsidRDefault="004F1D5A" w:rsidP="004F1D5A">
            <w:pPr>
              <w:spacing w:after="0"/>
              <w:jc w:val="center"/>
            </w:pPr>
            <w:r w:rsidRPr="0080221B">
              <w:rPr>
                <w:szCs w:val="18"/>
              </w:rPr>
              <w:t>-0.12 m and +0.06 m</w:t>
            </w:r>
          </w:p>
        </w:tc>
      </w:tr>
      <w:tr w:rsidR="0080221B" w:rsidTr="00A16ED3">
        <w:tc>
          <w:tcPr>
            <w:tcW w:w="988" w:type="dxa"/>
            <w:vMerge/>
          </w:tcPr>
          <w:p w:rsidR="0080221B" w:rsidRDefault="0080221B" w:rsidP="0080221B">
            <w:pPr>
              <w:spacing w:after="0"/>
            </w:pPr>
          </w:p>
        </w:tc>
        <w:tc>
          <w:tcPr>
            <w:tcW w:w="708" w:type="dxa"/>
          </w:tcPr>
          <w:p w:rsidR="0080221B" w:rsidRDefault="0080221B" w:rsidP="0080221B">
            <w:pPr>
              <w:spacing w:after="0"/>
            </w:pPr>
            <w:r>
              <w:t>D</w:t>
            </w:r>
          </w:p>
        </w:tc>
        <w:tc>
          <w:tcPr>
            <w:tcW w:w="1134" w:type="dxa"/>
          </w:tcPr>
          <w:p w:rsidR="0080221B" w:rsidRDefault="0080221B" w:rsidP="0080221B">
            <w:pPr>
              <w:spacing w:after="0"/>
            </w:pPr>
            <w:r w:rsidRPr="001C0478">
              <w:t>24/09/2009-17/08/2016</w:t>
            </w:r>
          </w:p>
        </w:tc>
        <w:tc>
          <w:tcPr>
            <w:tcW w:w="1985" w:type="dxa"/>
            <w:vAlign w:val="center"/>
          </w:tcPr>
          <w:p w:rsidR="0080221B" w:rsidRDefault="0080221B" w:rsidP="004F1D5A">
            <w:pPr>
              <w:spacing w:after="0"/>
              <w:jc w:val="center"/>
            </w:pPr>
            <w:r w:rsidRPr="000B37FB">
              <w:t>-21</w:t>
            </w:r>
          </w:p>
        </w:tc>
        <w:tc>
          <w:tcPr>
            <w:tcW w:w="1417" w:type="dxa"/>
            <w:vMerge/>
            <w:vAlign w:val="center"/>
          </w:tcPr>
          <w:p w:rsidR="0080221B" w:rsidRDefault="0080221B" w:rsidP="004F1D5A">
            <w:pPr>
              <w:spacing w:after="0"/>
              <w:jc w:val="center"/>
            </w:pPr>
          </w:p>
        </w:tc>
        <w:tc>
          <w:tcPr>
            <w:tcW w:w="3277" w:type="dxa"/>
            <w:vMerge/>
            <w:vAlign w:val="center"/>
          </w:tcPr>
          <w:p w:rsidR="0080221B" w:rsidRDefault="0080221B" w:rsidP="004F1D5A">
            <w:pPr>
              <w:spacing w:after="0"/>
              <w:jc w:val="center"/>
            </w:pPr>
          </w:p>
        </w:tc>
      </w:tr>
      <w:tr w:rsidR="004F1D5A" w:rsidTr="00A16ED3">
        <w:tc>
          <w:tcPr>
            <w:tcW w:w="6232" w:type="dxa"/>
            <w:gridSpan w:val="5"/>
            <w:vAlign w:val="center"/>
          </w:tcPr>
          <w:p w:rsidR="004F1D5A" w:rsidRDefault="004F1D5A" w:rsidP="004F1D5A">
            <w:pPr>
              <w:spacing w:after="0"/>
              <w:jc w:val="left"/>
            </w:pPr>
            <w:r w:rsidRPr="0080221B">
              <w:rPr>
                <w:szCs w:val="18"/>
              </w:rPr>
              <w:t>TOTAL 1 (Parks et al. 2018)</w:t>
            </w:r>
          </w:p>
        </w:tc>
        <w:tc>
          <w:tcPr>
            <w:tcW w:w="3277" w:type="dxa"/>
            <w:vAlign w:val="center"/>
          </w:tcPr>
          <w:p w:rsidR="004F1D5A" w:rsidRPr="0080221B" w:rsidRDefault="004F1D5A" w:rsidP="004F1D5A">
            <w:pPr>
              <w:spacing w:after="0"/>
              <w:jc w:val="center"/>
              <w:rPr>
                <w:szCs w:val="18"/>
              </w:rPr>
            </w:pPr>
            <w:r w:rsidRPr="0080221B">
              <w:rPr>
                <w:szCs w:val="18"/>
              </w:rPr>
              <w:t>-0.26 m</w:t>
            </w:r>
          </w:p>
          <w:p w:rsidR="004F1D5A" w:rsidRDefault="004F1D5A" w:rsidP="004F1D5A">
            <w:pPr>
              <w:spacing w:after="0"/>
              <w:jc w:val="center"/>
            </w:pPr>
            <w:r w:rsidRPr="0080221B">
              <w:rPr>
                <w:szCs w:val="18"/>
              </w:rPr>
              <w:t>0.14 m</w:t>
            </w:r>
          </w:p>
        </w:tc>
      </w:tr>
      <w:tr w:rsidR="0080221B" w:rsidTr="00A16ED3">
        <w:tc>
          <w:tcPr>
            <w:tcW w:w="988" w:type="dxa"/>
            <w:vMerge w:val="restart"/>
          </w:tcPr>
          <w:p w:rsidR="0080221B" w:rsidRDefault="0080221B" w:rsidP="0080221B">
            <w:pPr>
              <w:spacing w:after="0"/>
            </w:pPr>
            <w:r>
              <w:t>Sentinel-1</w:t>
            </w:r>
          </w:p>
        </w:tc>
        <w:tc>
          <w:tcPr>
            <w:tcW w:w="708" w:type="dxa"/>
          </w:tcPr>
          <w:p w:rsidR="0080221B" w:rsidRDefault="0080221B" w:rsidP="0080221B">
            <w:pPr>
              <w:spacing w:after="0"/>
            </w:pPr>
            <w:r>
              <w:t>A</w:t>
            </w:r>
          </w:p>
        </w:tc>
        <w:tc>
          <w:tcPr>
            <w:tcW w:w="1134" w:type="dxa"/>
          </w:tcPr>
          <w:p w:rsidR="0080221B" w:rsidRPr="00521B7F" w:rsidRDefault="0080221B" w:rsidP="0080221B">
            <w:pPr>
              <w:spacing w:after="0"/>
            </w:pPr>
            <w:r w:rsidRPr="00521B7F">
              <w:t>02/08/2015-14/10/2017</w:t>
            </w:r>
          </w:p>
        </w:tc>
        <w:tc>
          <w:tcPr>
            <w:tcW w:w="1985" w:type="dxa"/>
            <w:vAlign w:val="center"/>
          </w:tcPr>
          <w:p w:rsidR="0080221B" w:rsidRPr="0080221B" w:rsidRDefault="0080221B" w:rsidP="004F1D5A">
            <w:pPr>
              <w:spacing w:after="0"/>
              <w:jc w:val="center"/>
              <w:rPr>
                <w:szCs w:val="18"/>
              </w:rPr>
            </w:pPr>
            <w:r w:rsidRPr="0080221B">
              <w:rPr>
                <w:szCs w:val="18"/>
              </w:rPr>
              <w:t>-16</w:t>
            </w:r>
          </w:p>
        </w:tc>
        <w:tc>
          <w:tcPr>
            <w:tcW w:w="1417" w:type="dxa"/>
            <w:vMerge w:val="restart"/>
            <w:vAlign w:val="center"/>
          </w:tcPr>
          <w:p w:rsidR="0080221B" w:rsidRDefault="004F1D5A" w:rsidP="004F1D5A">
            <w:pPr>
              <w:spacing w:after="0"/>
              <w:jc w:val="center"/>
            </w:pPr>
            <w:r w:rsidRPr="0080221B">
              <w:rPr>
                <w:szCs w:val="18"/>
              </w:rPr>
              <w:t>-0.9 × 10</w:t>
            </w:r>
            <w:r w:rsidRPr="0080221B">
              <w:rPr>
                <w:szCs w:val="18"/>
                <w:vertAlign w:val="superscript"/>
              </w:rPr>
              <w:t xml:space="preserve">6 </w:t>
            </w:r>
            <w:r w:rsidRPr="0080221B">
              <w:rPr>
                <w:szCs w:val="18"/>
              </w:rPr>
              <w:t>m</w:t>
            </w:r>
            <w:r w:rsidRPr="0080221B">
              <w:rPr>
                <w:szCs w:val="18"/>
                <w:vertAlign w:val="superscript"/>
              </w:rPr>
              <w:t>3</w:t>
            </w:r>
            <w:r w:rsidRPr="0080221B">
              <w:rPr>
                <w:szCs w:val="18"/>
              </w:rPr>
              <w:t>/</w:t>
            </w:r>
            <w:proofErr w:type="spellStart"/>
            <w:r w:rsidRPr="0080221B">
              <w:rPr>
                <w:szCs w:val="18"/>
              </w:rPr>
              <w:t>yr</w:t>
            </w:r>
            <w:proofErr w:type="spellEnd"/>
          </w:p>
        </w:tc>
        <w:tc>
          <w:tcPr>
            <w:tcW w:w="3277" w:type="dxa"/>
            <w:vMerge w:val="restart"/>
            <w:vAlign w:val="center"/>
          </w:tcPr>
          <w:p w:rsidR="004F1D5A" w:rsidRPr="0080221B" w:rsidRDefault="004F1D5A" w:rsidP="004F1D5A">
            <w:pPr>
              <w:spacing w:after="120"/>
              <w:jc w:val="center"/>
              <w:rPr>
                <w:szCs w:val="18"/>
              </w:rPr>
            </w:pPr>
            <w:r w:rsidRPr="0080221B">
              <w:rPr>
                <w:szCs w:val="18"/>
              </w:rPr>
              <w:t>-25 mm/</w:t>
            </w:r>
            <w:proofErr w:type="spellStart"/>
            <w:r w:rsidRPr="0080221B">
              <w:rPr>
                <w:szCs w:val="18"/>
              </w:rPr>
              <w:t>yr</w:t>
            </w:r>
            <w:proofErr w:type="spellEnd"/>
          </w:p>
          <w:p w:rsidR="0080221B" w:rsidRDefault="004F1D5A" w:rsidP="004F1D5A">
            <w:pPr>
              <w:spacing w:after="0"/>
              <w:jc w:val="center"/>
            </w:pPr>
            <w:r w:rsidRPr="0080221B">
              <w:rPr>
                <w:szCs w:val="18"/>
              </w:rPr>
              <w:t>-10 mm/</w:t>
            </w:r>
            <w:proofErr w:type="spellStart"/>
            <w:r w:rsidRPr="0080221B">
              <w:rPr>
                <w:szCs w:val="18"/>
              </w:rPr>
              <w:t>yr</w:t>
            </w:r>
            <w:proofErr w:type="spellEnd"/>
            <w:r w:rsidRPr="0080221B">
              <w:rPr>
                <w:szCs w:val="18"/>
              </w:rPr>
              <w:t xml:space="preserve"> and +5 mm/</w:t>
            </w:r>
            <w:proofErr w:type="spellStart"/>
            <w:r w:rsidRPr="0080221B">
              <w:rPr>
                <w:szCs w:val="18"/>
              </w:rPr>
              <w:t>yr</w:t>
            </w:r>
            <w:proofErr w:type="spellEnd"/>
          </w:p>
        </w:tc>
      </w:tr>
      <w:tr w:rsidR="0080221B" w:rsidTr="00A16ED3">
        <w:tc>
          <w:tcPr>
            <w:tcW w:w="988" w:type="dxa"/>
            <w:vMerge/>
          </w:tcPr>
          <w:p w:rsidR="0080221B" w:rsidRDefault="0080221B" w:rsidP="0080221B">
            <w:pPr>
              <w:spacing w:after="0"/>
            </w:pPr>
          </w:p>
        </w:tc>
        <w:tc>
          <w:tcPr>
            <w:tcW w:w="708" w:type="dxa"/>
          </w:tcPr>
          <w:p w:rsidR="0080221B" w:rsidRDefault="0080221B" w:rsidP="0080221B">
            <w:pPr>
              <w:spacing w:after="0"/>
            </w:pPr>
            <w:r>
              <w:t>D</w:t>
            </w:r>
          </w:p>
        </w:tc>
        <w:tc>
          <w:tcPr>
            <w:tcW w:w="1134" w:type="dxa"/>
          </w:tcPr>
          <w:p w:rsidR="0080221B" w:rsidRDefault="0080221B" w:rsidP="0080221B">
            <w:pPr>
              <w:spacing w:after="0"/>
            </w:pPr>
            <w:r w:rsidRPr="00521B7F">
              <w:t>02/04/2015-30/10/2017</w:t>
            </w:r>
          </w:p>
        </w:tc>
        <w:tc>
          <w:tcPr>
            <w:tcW w:w="1985" w:type="dxa"/>
            <w:vAlign w:val="center"/>
          </w:tcPr>
          <w:p w:rsidR="0080221B" w:rsidRPr="0080221B" w:rsidRDefault="0080221B" w:rsidP="004F1D5A">
            <w:pPr>
              <w:spacing w:after="0"/>
              <w:jc w:val="center"/>
              <w:rPr>
                <w:szCs w:val="18"/>
              </w:rPr>
            </w:pPr>
            <w:r w:rsidRPr="0080221B">
              <w:rPr>
                <w:szCs w:val="18"/>
              </w:rPr>
              <w:t>-20</w:t>
            </w:r>
          </w:p>
        </w:tc>
        <w:tc>
          <w:tcPr>
            <w:tcW w:w="1417" w:type="dxa"/>
            <w:vMerge/>
          </w:tcPr>
          <w:p w:rsidR="0080221B" w:rsidRDefault="0080221B" w:rsidP="0080221B">
            <w:pPr>
              <w:spacing w:after="0"/>
            </w:pPr>
          </w:p>
        </w:tc>
        <w:tc>
          <w:tcPr>
            <w:tcW w:w="3277" w:type="dxa"/>
            <w:vMerge/>
          </w:tcPr>
          <w:p w:rsidR="0080221B" w:rsidRDefault="0080221B" w:rsidP="0080221B">
            <w:pPr>
              <w:spacing w:after="0"/>
            </w:pPr>
          </w:p>
        </w:tc>
      </w:tr>
      <w:tr w:rsidR="004F1D5A" w:rsidTr="00A16ED3">
        <w:tc>
          <w:tcPr>
            <w:tcW w:w="4815" w:type="dxa"/>
            <w:gridSpan w:val="4"/>
          </w:tcPr>
          <w:p w:rsidR="004F1D5A" w:rsidRDefault="004F1D5A" w:rsidP="004F1D5A">
            <w:pPr>
              <w:spacing w:after="0"/>
            </w:pPr>
            <w:r>
              <w:rPr>
                <w:szCs w:val="18"/>
              </w:rPr>
              <w:t>TOTAL 2 (Receveur et al., 2019</w:t>
            </w:r>
            <w:r w:rsidRPr="0080221B">
              <w:rPr>
                <w:szCs w:val="18"/>
              </w:rPr>
              <w:t>)</w:t>
            </w:r>
          </w:p>
        </w:tc>
        <w:tc>
          <w:tcPr>
            <w:tcW w:w="1417" w:type="dxa"/>
            <w:vAlign w:val="center"/>
          </w:tcPr>
          <w:p w:rsidR="004F1D5A" w:rsidRPr="0080221B" w:rsidRDefault="004F1D5A" w:rsidP="004F1D5A">
            <w:pPr>
              <w:spacing w:after="0"/>
              <w:jc w:val="center"/>
              <w:rPr>
                <w:szCs w:val="18"/>
              </w:rPr>
            </w:pPr>
            <w:r w:rsidRPr="0080221B">
              <w:rPr>
                <w:szCs w:val="18"/>
              </w:rPr>
              <w:t>-3.8 × 10</w:t>
            </w:r>
            <w:r w:rsidRPr="0080221B">
              <w:rPr>
                <w:szCs w:val="18"/>
                <w:vertAlign w:val="superscript"/>
              </w:rPr>
              <w:t xml:space="preserve">6 </w:t>
            </w:r>
            <w:r w:rsidRPr="0080221B">
              <w:rPr>
                <w:szCs w:val="18"/>
              </w:rPr>
              <w:t>m</w:t>
            </w:r>
            <w:r w:rsidRPr="0080221B">
              <w:rPr>
                <w:szCs w:val="18"/>
                <w:vertAlign w:val="superscript"/>
              </w:rPr>
              <w:t>3</w:t>
            </w:r>
          </w:p>
        </w:tc>
        <w:tc>
          <w:tcPr>
            <w:tcW w:w="3277" w:type="dxa"/>
            <w:vAlign w:val="center"/>
          </w:tcPr>
          <w:p w:rsidR="004F1D5A" w:rsidRPr="0080221B" w:rsidRDefault="004F1D5A" w:rsidP="004F1D5A">
            <w:pPr>
              <w:spacing w:after="0"/>
              <w:jc w:val="center"/>
              <w:rPr>
                <w:szCs w:val="18"/>
              </w:rPr>
            </w:pPr>
            <w:r w:rsidRPr="0080221B">
              <w:rPr>
                <w:szCs w:val="18"/>
              </w:rPr>
              <w:t>-0.289 m</w:t>
            </w:r>
          </w:p>
          <w:p w:rsidR="004F1D5A" w:rsidRDefault="004F1D5A" w:rsidP="004F1D5A">
            <w:pPr>
              <w:spacing w:after="0"/>
              <w:jc w:val="center"/>
            </w:pPr>
            <w:r w:rsidRPr="0080221B">
              <w:rPr>
                <w:szCs w:val="18"/>
              </w:rPr>
              <w:t>0.148 m</w:t>
            </w:r>
          </w:p>
        </w:tc>
      </w:tr>
    </w:tbl>
    <w:p w:rsidR="00FB2D33" w:rsidRDefault="00FB2D33" w:rsidP="00FB2D33">
      <w:pPr>
        <w:jc w:val="center"/>
        <w:rPr>
          <w:b/>
        </w:rPr>
      </w:pPr>
      <w:r w:rsidRPr="009455ED">
        <w:rPr>
          <w:b/>
        </w:rPr>
        <w:t>Table</w:t>
      </w:r>
      <w:r>
        <w:rPr>
          <w:b/>
        </w:rPr>
        <w:t xml:space="preserve"> </w:t>
      </w:r>
      <w:r>
        <w:rPr>
          <w:b/>
        </w:rPr>
        <w:t>2</w:t>
      </w:r>
      <w:r w:rsidRPr="009455ED">
        <w:rPr>
          <w:b/>
        </w:rPr>
        <w:t xml:space="preserve">. </w:t>
      </w:r>
      <w:r w:rsidRPr="00FB2D33">
        <w:rPr>
          <w:b/>
        </w:rPr>
        <w:t>Summary of results from previous studies, including the LOS displacement rates, near-east and near-vertical velocities in areas of maximum deformation and volume changes of the best fitting deformation sources for each study period.</w:t>
      </w:r>
    </w:p>
    <w:p w:rsidR="00963B50" w:rsidRDefault="007236E9" w:rsidP="007236E9">
      <w:r>
        <w:t xml:space="preserve">Inverse models for the 2005-2008 and 2009-2016 </w:t>
      </w:r>
      <w:proofErr w:type="gramStart"/>
      <w:r>
        <w:t>time period</w:t>
      </w:r>
      <w:proofErr w:type="gramEnd"/>
      <w:r>
        <w:t xml:space="preserve"> were performed using the cumulative LOS displacements obtained for each time period (Parks et al., 2018). The optimal source for the period covering the ENVISAT observations (2005-2008) corresponds to a near-horizontal ellipsoidal source</w:t>
      </w:r>
      <w:r w:rsidR="00333AFF">
        <w:t xml:space="preserve"> </w:t>
      </w:r>
      <w:r>
        <w:t>at about 2.2 km depth, displaying a volume change of −2.3 × 10</w:t>
      </w:r>
      <w:r w:rsidRPr="00333AFF">
        <w:rPr>
          <w:vertAlign w:val="superscript"/>
        </w:rPr>
        <w:t>6</w:t>
      </w:r>
      <w:r>
        <w:t xml:space="preserve"> m</w:t>
      </w:r>
      <w:r w:rsidRPr="00333AFF">
        <w:rPr>
          <w:vertAlign w:val="superscript"/>
        </w:rPr>
        <w:t>3</w:t>
      </w:r>
      <w:r>
        <w:t xml:space="preserve">. In the period spanning the TSX observations (2009-2016), </w:t>
      </w:r>
      <w:r w:rsidR="004D0712">
        <w:t>results</w:t>
      </w:r>
      <w:r>
        <w:t xml:space="preserve"> indicated a volume change of −1.0 × 10</w:t>
      </w:r>
      <w:r w:rsidRPr="004D0712">
        <w:rPr>
          <w:vertAlign w:val="superscript"/>
        </w:rPr>
        <w:t>6</w:t>
      </w:r>
      <w:r>
        <w:t xml:space="preserve"> m</w:t>
      </w:r>
      <w:r w:rsidRPr="004D0712">
        <w:rPr>
          <w:vertAlign w:val="superscript"/>
        </w:rPr>
        <w:t>3</w:t>
      </w:r>
      <w:r>
        <w:t xml:space="preserve"> for a best fitting point pressure source situated at about 1.2 km depth. This decrease in the rate of volume change was is confirmed by results obtained from the inversion of the average LOS displacement rates for the period 2015-2017, covered by the Sentinel-1 data. The best fit was there obtained for a penny shaped crack and a contracting horizontal sill located at about 1-1.4 km depth and contracting by an amount of about 0.9 × 10</w:t>
      </w:r>
      <w:r w:rsidRPr="004D0712">
        <w:rPr>
          <w:vertAlign w:val="superscript"/>
        </w:rPr>
        <w:t>5</w:t>
      </w:r>
      <w:r>
        <w:t xml:space="preserve"> m</w:t>
      </w:r>
      <w:r w:rsidRPr="004D0712">
        <w:rPr>
          <w:vertAlign w:val="superscript"/>
        </w:rPr>
        <w:t>3</w:t>
      </w:r>
      <w:r>
        <w:t xml:space="preserve">/yr. For all time periods, the locations and the dimensions of the modelling sources suggest that the deformation originates from the area of maximum production, slightly to the southeast of the hottest part of the system (around RN-10) and north of </w:t>
      </w:r>
      <w:proofErr w:type="spellStart"/>
      <w:r>
        <w:t>Gunnuhver</w:t>
      </w:r>
      <w:proofErr w:type="spellEnd"/>
      <w:r>
        <w:t xml:space="preserve"> fumarole (Fig. XXX).</w:t>
      </w:r>
    </w:p>
    <w:p w:rsidR="004D0712" w:rsidRDefault="004D0712" w:rsidP="004D0712">
      <w:pPr>
        <w:pStyle w:val="Titre2"/>
      </w:pPr>
      <w:r>
        <w:t>3</w:t>
      </w:r>
      <w:r>
        <w:t xml:space="preserve">.2 </w:t>
      </w:r>
      <w:proofErr w:type="spellStart"/>
      <w:r>
        <w:t>InSAR</w:t>
      </w:r>
      <w:proofErr w:type="spellEnd"/>
      <w:r>
        <w:t xml:space="preserve"> results 2015-2019</w:t>
      </w:r>
    </w:p>
    <w:p w:rsidR="004D0712" w:rsidRDefault="004D0712" w:rsidP="007236E9">
      <w:r w:rsidRPr="004D0712">
        <w:t>LOS velocity maps for the whole 2015-2019 period reveal a relatively sub-circular deformation pattern centered on the geothermal field (Fig. XXX)</w:t>
      </w:r>
      <w:r>
        <w:t>, as observed during the 2015-2017 time period (Receveur et al., 2019)</w:t>
      </w:r>
      <w:r w:rsidRPr="004D0712">
        <w:t xml:space="preserve">. </w:t>
      </w:r>
      <w:r>
        <w:t xml:space="preserve">Time-series analyses for </w:t>
      </w:r>
      <w:r w:rsidRPr="004D0712">
        <w:t xml:space="preserve">the </w:t>
      </w:r>
      <w:r>
        <w:t>2015-2019 period also</w:t>
      </w:r>
      <w:r w:rsidRPr="004D0712">
        <w:t xml:space="preserve"> reveal a relatively steady and linear trend over the study period, with an average maximum LOS rate of -20 mm/</w:t>
      </w:r>
      <w:proofErr w:type="spellStart"/>
      <w:r w:rsidRPr="004D0712">
        <w:t>yr</w:t>
      </w:r>
      <w:proofErr w:type="spellEnd"/>
      <w:r w:rsidRPr="004D0712">
        <w:t xml:space="preserve"> for Sentinel-1 T16 and </w:t>
      </w:r>
      <w:r>
        <w:t>-</w:t>
      </w:r>
      <w:r w:rsidRPr="004D0712">
        <w:t>23 mm/</w:t>
      </w:r>
      <w:proofErr w:type="spellStart"/>
      <w:r w:rsidRPr="004D0712">
        <w:t>yr</w:t>
      </w:r>
      <w:proofErr w:type="spellEnd"/>
      <w:r w:rsidRPr="004D0712">
        <w:t xml:space="preserve"> for T155 in the assumed zones of maximum deformation, relative to the </w:t>
      </w:r>
      <w:proofErr w:type="spellStart"/>
      <w:r w:rsidRPr="004D0712">
        <w:t>InSAR</w:t>
      </w:r>
      <w:proofErr w:type="spellEnd"/>
      <w:r w:rsidRPr="004D0712">
        <w:t xml:space="preserve"> reference point. T</w:t>
      </w:r>
      <w:r>
        <w:t>his reference point (-22.564°E; 63.814°</w:t>
      </w:r>
      <w:r w:rsidRPr="004D0712">
        <w:t>N) is situated near the STAD GPS station where a natural subsidence at a rate of about 6 mm/</w:t>
      </w:r>
      <w:proofErr w:type="spellStart"/>
      <w:r w:rsidRPr="004D0712">
        <w:t>yr</w:t>
      </w:r>
      <w:proofErr w:type="spellEnd"/>
      <w:r w:rsidRPr="004D0712">
        <w:t xml:space="preserve"> was measured before production began in 2006 (</w:t>
      </w:r>
      <w:proofErr w:type="spellStart"/>
      <w:r w:rsidRPr="004D0712">
        <w:t>Hreinsdottir</w:t>
      </w:r>
      <w:proofErr w:type="spellEnd"/>
      <w:r w:rsidRPr="004D0712">
        <w:t xml:space="preserve"> et al. 2001). </w:t>
      </w:r>
      <w:r>
        <w:t>As s</w:t>
      </w:r>
      <w:r w:rsidRPr="004D0712">
        <w:t>ubsidence of this station has continued at a similar rate after the production began</w:t>
      </w:r>
      <w:r>
        <w:t>, using</w:t>
      </w:r>
      <w:r w:rsidRPr="004D0712">
        <w:t xml:space="preserve"> </w:t>
      </w:r>
      <w:r w:rsidRPr="004D0712">
        <w:t>this point as a reference</w:t>
      </w:r>
      <w:r>
        <w:t xml:space="preserve"> allows us reducing </w:t>
      </w:r>
      <w:r w:rsidRPr="004D0712">
        <w:t>the contribution of other natural deformation signals compared to those induced by geothermal utilization</w:t>
      </w:r>
      <w:r>
        <w:t xml:space="preserve"> (</w:t>
      </w:r>
      <w:r w:rsidRPr="004D0712">
        <w:t xml:space="preserve">Parks et al. 2018). </w:t>
      </w:r>
    </w:p>
    <w:p w:rsidR="004D0712" w:rsidRDefault="004D0712" w:rsidP="007236E9">
      <w:r>
        <w:t>We also performed i</w:t>
      </w:r>
      <w:r w:rsidRPr="004D0712">
        <w:t xml:space="preserve">ndependent linear regressions of the LOS displacements from </w:t>
      </w:r>
      <w:proofErr w:type="spellStart"/>
      <w:r w:rsidRPr="004D0712">
        <w:t>interferograms</w:t>
      </w:r>
      <w:proofErr w:type="spellEnd"/>
      <w:r w:rsidRPr="004D0712">
        <w:t xml:space="preserve"> comprised in the 2015-2017 and 2018-2019 periods to identify potential disparities between the two periods. For both ascending track 16 and descending track 155, </w:t>
      </w:r>
      <w:r w:rsidR="00B668D2">
        <w:t>we observe a</w:t>
      </w:r>
      <w:r w:rsidRPr="004D0712">
        <w:t xml:space="preserve"> slight increase in the LOS displacement rates, from -17 to -25 mm/</w:t>
      </w:r>
      <w:proofErr w:type="spellStart"/>
      <w:r w:rsidRPr="004D0712">
        <w:t>yr</w:t>
      </w:r>
      <w:proofErr w:type="spellEnd"/>
      <w:r w:rsidRPr="004D0712">
        <w:t xml:space="preserve"> for T16 and from -24 to -27 mm/</w:t>
      </w:r>
      <w:proofErr w:type="spellStart"/>
      <w:r w:rsidRPr="004D0712">
        <w:t>yr</w:t>
      </w:r>
      <w:proofErr w:type="spellEnd"/>
      <w:r w:rsidRPr="004D0712">
        <w:t xml:space="preserve"> for T155, for the 2015-2017 and 2017-2019 </w:t>
      </w:r>
      <w:proofErr w:type="gramStart"/>
      <w:r w:rsidRPr="004D0712">
        <w:t>time periods</w:t>
      </w:r>
      <w:proofErr w:type="gramEnd"/>
      <w:r w:rsidRPr="004D0712">
        <w:t xml:space="preserve">, respectively (Fig. XXX). </w:t>
      </w:r>
    </w:p>
    <w:p w:rsidR="00A30E47" w:rsidRDefault="00B668D2" w:rsidP="00A30E47">
      <w:r>
        <w:t>Results from t</w:t>
      </w:r>
      <w:r w:rsidR="004D0712" w:rsidRPr="004D0712">
        <w:t>he decomposition of the signal in near-vertical and near-east displacements</w:t>
      </w:r>
      <w:r>
        <w:t xml:space="preserve"> finally shows similar patterns to the ones obtained </w:t>
      </w:r>
      <w:r w:rsidR="004D0712" w:rsidRPr="004D0712">
        <w:t xml:space="preserve">for </w:t>
      </w:r>
      <w:r>
        <w:t xml:space="preserve">both the 2009-2016 and </w:t>
      </w:r>
      <w:r w:rsidR="004D0712" w:rsidRPr="004D0712">
        <w:t>2015-2017 period</w:t>
      </w:r>
      <w:r>
        <w:t>s</w:t>
      </w:r>
      <w:r w:rsidR="004D0712">
        <w:t xml:space="preserve"> (</w:t>
      </w:r>
      <w:r>
        <w:t xml:space="preserve">Parks et al., 2018; </w:t>
      </w:r>
      <w:r w:rsidR="004D0712">
        <w:t>Receveur et al., 2019)</w:t>
      </w:r>
      <w:r w:rsidR="004D0712" w:rsidRPr="004D0712">
        <w:t>. The maximum near-vertical displacement rate, located in the central part of the subsidence bowl, is about -26 mm/</w:t>
      </w:r>
      <w:proofErr w:type="spellStart"/>
      <w:r w:rsidR="004D0712" w:rsidRPr="004D0712">
        <w:t>yr</w:t>
      </w:r>
      <w:proofErr w:type="spellEnd"/>
      <w:r w:rsidR="004D0712" w:rsidRPr="004D0712">
        <w:t xml:space="preserve"> relative to the </w:t>
      </w:r>
      <w:proofErr w:type="spellStart"/>
      <w:r w:rsidR="004D0712" w:rsidRPr="004D0712">
        <w:t>InSAR</w:t>
      </w:r>
      <w:proofErr w:type="spellEnd"/>
      <w:r w:rsidR="004D0712" w:rsidRPr="004D0712">
        <w:t xml:space="preserve"> reference area. The near-east displacement field </w:t>
      </w:r>
      <w:proofErr w:type="gramStart"/>
      <w:r w:rsidR="004D0712" w:rsidRPr="004D0712">
        <w:t>is characterized</w:t>
      </w:r>
      <w:proofErr w:type="gramEnd"/>
      <w:r w:rsidR="004D0712" w:rsidRPr="004D0712">
        <w:t xml:space="preserve"> by a contraction towards the center of this zone of highest deformation, with an eastward displacement of about 7 mm/</w:t>
      </w:r>
      <w:proofErr w:type="spellStart"/>
      <w:r w:rsidR="004D0712" w:rsidRPr="004D0712">
        <w:t>yr</w:t>
      </w:r>
      <w:proofErr w:type="spellEnd"/>
      <w:r w:rsidR="004D0712" w:rsidRPr="004D0712">
        <w:t xml:space="preserve"> of the western part of the field and a westward motion of about -11 mm/</w:t>
      </w:r>
      <w:proofErr w:type="spellStart"/>
      <w:r w:rsidR="004D0712" w:rsidRPr="004D0712">
        <w:t>yr</w:t>
      </w:r>
      <w:proofErr w:type="spellEnd"/>
      <w:r w:rsidR="004D0712" w:rsidRPr="004D0712">
        <w:t xml:space="preserve"> of the easternmost part. Details for the periods 2015-2017 and 2018-201</w:t>
      </w:r>
      <w:r w:rsidR="00A30E47">
        <w:t xml:space="preserve">9 </w:t>
      </w:r>
      <w:proofErr w:type="gramStart"/>
      <w:r w:rsidR="00A30E47">
        <w:t>are summarized</w:t>
      </w:r>
      <w:proofErr w:type="gramEnd"/>
      <w:r w:rsidR="00A30E47">
        <w:t xml:space="preserve"> in Table XXX. </w:t>
      </w:r>
      <w:r w:rsidR="00A30E47" w:rsidRPr="00B668D2">
        <w:t>As shown in Fig. XXX, the highest rates of displacement in the area of maximum change were observed during the first 2–3 years of production (Parks et al., 2018), followed by an exponential decrease between 2008 and 2017, as described in Receveur et al. (201</w:t>
      </w:r>
      <w:r w:rsidR="00A30E47">
        <w:t>9</w:t>
      </w:r>
      <w:r w:rsidR="00A30E47" w:rsidRPr="00B668D2">
        <w:t xml:space="preserve">). Based on the average 2015-2019 </w:t>
      </w:r>
      <w:proofErr w:type="gramStart"/>
      <w:r w:rsidR="00A30E47" w:rsidRPr="00B668D2">
        <w:t>near-vertical</w:t>
      </w:r>
      <w:proofErr w:type="gramEnd"/>
      <w:r w:rsidR="00A30E47" w:rsidRPr="00B668D2">
        <w:t xml:space="preserve"> and near-east velocities of -26 and 9 mm/</w:t>
      </w:r>
      <w:proofErr w:type="spellStart"/>
      <w:r w:rsidR="00A30E47" w:rsidRPr="00B668D2">
        <w:t>yr</w:t>
      </w:r>
      <w:proofErr w:type="spellEnd"/>
      <w:r w:rsidR="00A30E47" w:rsidRPr="00B668D2">
        <w:t>, and on the values of cumulative subsidence and contraction in August 2016 estimated by Parks et al. (2018), we inferred a cumulative subsidence and contraction of -0.33 m and 0.17 m for the whole period June 2005-May 2019.</w:t>
      </w:r>
    </w:p>
    <w:p w:rsidR="00A30E47" w:rsidRDefault="00A30E47" w:rsidP="007236E9">
      <w:r>
        <w:t xml:space="preserve">Results </w:t>
      </w:r>
      <w:r w:rsidR="00B668D2" w:rsidRPr="00B668D2">
        <w:t xml:space="preserve">for the 2018-2019 period are more uncertain </w:t>
      </w:r>
      <w:r>
        <w:t xml:space="preserve">than those for the 2015-2017 period, </w:t>
      </w:r>
      <w:r w:rsidR="00B668D2" w:rsidRPr="00B668D2">
        <w:t xml:space="preserve">due to the lower coherence of the </w:t>
      </w:r>
      <w:proofErr w:type="spellStart"/>
      <w:r w:rsidR="00B668D2" w:rsidRPr="00B668D2">
        <w:t>interferograms</w:t>
      </w:r>
      <w:proofErr w:type="spellEnd"/>
      <w:r w:rsidR="00B668D2" w:rsidRPr="00B668D2">
        <w:t xml:space="preserve"> during this period (high</w:t>
      </w:r>
      <w:r>
        <w:t>er</w:t>
      </w:r>
      <w:r w:rsidR="00B668D2" w:rsidRPr="00B668D2">
        <w:t xml:space="preserve"> perpendicular baseline, with a maximum of -165 m for the 2016 August 30–2018 October 25 </w:t>
      </w:r>
      <w:proofErr w:type="spellStart"/>
      <w:r w:rsidR="00B668D2" w:rsidRPr="00B668D2">
        <w:t>interferogram</w:t>
      </w:r>
      <w:proofErr w:type="spellEnd"/>
      <w:r w:rsidR="00B668D2" w:rsidRPr="00B668D2">
        <w:t xml:space="preserve"> (T155))</w:t>
      </w:r>
      <w:r>
        <w:t>. However</w:t>
      </w:r>
      <w:r w:rsidR="00B668D2" w:rsidRPr="00B668D2">
        <w:t>, the analysis of Sentinel-1 data in the 2018-2019 period data suggests a slight increase in the contraction and subsidence rates compared to the 2015-2017 period</w:t>
      </w:r>
      <w:r>
        <w:t xml:space="preserve">, </w:t>
      </w:r>
      <w:r w:rsidR="00B668D2" w:rsidRPr="00B668D2">
        <w:t>in accordance with the increase</w:t>
      </w:r>
      <w:r>
        <w:t>d</w:t>
      </w:r>
      <w:r w:rsidR="00B668D2" w:rsidRPr="00B668D2">
        <w:t xml:space="preserve"> </w:t>
      </w:r>
      <w:r w:rsidRPr="00B668D2">
        <w:t xml:space="preserve">LOS displacement rates </w:t>
      </w:r>
      <w:r w:rsidR="00B668D2" w:rsidRPr="00B668D2">
        <w:t xml:space="preserve">observed in 2018-2019 (Fig. XXX). </w:t>
      </w:r>
      <w:r w:rsidRPr="00A30E47">
        <w:t xml:space="preserve">We therefore perform inversions of the Sentinel-1 </w:t>
      </w:r>
      <w:proofErr w:type="spellStart"/>
      <w:r w:rsidRPr="00A30E47">
        <w:t>InSAR</w:t>
      </w:r>
      <w:proofErr w:type="spellEnd"/>
      <w:r w:rsidRPr="00A30E47">
        <w:t xml:space="preserve"> data for the periods 2015-2019 and 2018-2019 to determine the location and the volume change of the best-fitting deforming sources at depth during those </w:t>
      </w:r>
      <w:proofErr w:type="gramStart"/>
      <w:r w:rsidRPr="00A30E47">
        <w:t>time periods</w:t>
      </w:r>
      <w:proofErr w:type="gramEnd"/>
      <w:r>
        <w:t>.</w:t>
      </w:r>
    </w:p>
    <w:p w:rsidR="004D0712" w:rsidRDefault="004D0712" w:rsidP="004D0712">
      <w:pPr>
        <w:jc w:val="center"/>
      </w:pPr>
      <w:r>
        <w:rPr>
          <w:noProof/>
          <w:lang w:eastAsia="fr-FR"/>
        </w:rPr>
        <w:lastRenderedPageBreak/>
        <w:drawing>
          <wp:inline distT="0" distB="0" distL="0" distR="0" wp14:anchorId="1CADAD4A" wp14:editId="4DDDAAB3">
            <wp:extent cx="4551799" cy="4649638"/>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7165" cy="4655119"/>
                    </a:xfrm>
                    <a:prstGeom prst="rect">
                      <a:avLst/>
                    </a:prstGeom>
                    <a:noFill/>
                    <a:ln>
                      <a:noFill/>
                    </a:ln>
                  </pic:spPr>
                </pic:pic>
              </a:graphicData>
            </a:graphic>
          </wp:inline>
        </w:drawing>
      </w:r>
    </w:p>
    <w:p w:rsidR="004D0712" w:rsidRDefault="004D0712" w:rsidP="004D0712">
      <w:pPr>
        <w:jc w:val="center"/>
        <w:rPr>
          <w:b/>
        </w:rPr>
      </w:pPr>
      <w:r>
        <w:rPr>
          <w:b/>
        </w:rPr>
        <w:t>Figure 4</w:t>
      </w:r>
      <w:r w:rsidRPr="009455ED">
        <w:rPr>
          <w:b/>
        </w:rPr>
        <w:t>.</w:t>
      </w:r>
      <w:r>
        <w:rPr>
          <w:b/>
        </w:rPr>
        <w:t xml:space="preserve"> </w:t>
      </w:r>
      <w:r w:rsidRPr="004D0712">
        <w:rPr>
          <w:b/>
        </w:rPr>
        <w:t xml:space="preserve">(a) LOS velocities for ascending Track 155 and (b) LOS velocities for descending Track 16. (c) Estimated near-vertical velocity component and (d) </w:t>
      </w:r>
      <w:proofErr w:type="gramStart"/>
      <w:r w:rsidRPr="004D0712">
        <w:rPr>
          <w:b/>
        </w:rPr>
        <w:t>near-east</w:t>
      </w:r>
      <w:proofErr w:type="gramEnd"/>
      <w:r w:rsidRPr="004D0712">
        <w:rPr>
          <w:b/>
        </w:rPr>
        <w:t xml:space="preserve"> horizontal velocities; in mm/</w:t>
      </w:r>
      <w:proofErr w:type="spellStart"/>
      <w:r w:rsidRPr="004D0712">
        <w:rPr>
          <w:b/>
        </w:rPr>
        <w:t>yr</w:t>
      </w:r>
      <w:proofErr w:type="spellEnd"/>
      <w:r>
        <w:rPr>
          <w:b/>
        </w:rPr>
        <w:t>, for the period 2015-2019</w:t>
      </w:r>
      <w:r w:rsidRPr="004D0712">
        <w:rPr>
          <w:b/>
        </w:rPr>
        <w:t xml:space="preserve">. The grey </w:t>
      </w:r>
      <w:proofErr w:type="spellStart"/>
      <w:r w:rsidRPr="004D0712">
        <w:rPr>
          <w:b/>
        </w:rPr>
        <w:t>colour</w:t>
      </w:r>
      <w:proofErr w:type="spellEnd"/>
      <w:r w:rsidRPr="004D0712">
        <w:rPr>
          <w:b/>
        </w:rPr>
        <w:t xml:space="preserve"> indicates the areas with low coherence (&lt;0.3) in all </w:t>
      </w:r>
      <w:proofErr w:type="spellStart"/>
      <w:r w:rsidRPr="004D0712">
        <w:rPr>
          <w:b/>
        </w:rPr>
        <w:t>interferograms</w:t>
      </w:r>
      <w:proofErr w:type="spellEnd"/>
      <w:r w:rsidRPr="004D0712">
        <w:rPr>
          <w:b/>
        </w:rPr>
        <w:t xml:space="preserve"> in the </w:t>
      </w:r>
      <w:proofErr w:type="spellStart"/>
      <w:r w:rsidRPr="004D0712">
        <w:rPr>
          <w:b/>
        </w:rPr>
        <w:t>timeseries</w:t>
      </w:r>
      <w:proofErr w:type="spellEnd"/>
      <w:r w:rsidRPr="004D0712">
        <w:rPr>
          <w:b/>
        </w:rPr>
        <w:t xml:space="preserve">. The black square corresponds to the reference area and the dark blue correspond to the sampling areas for the estimation of the average displacement rates. These sampling areas contain 218, 160, 637 and 1769/2201 pixels with coherence &gt;0.3 in T16, T155, in the </w:t>
      </w:r>
      <w:proofErr w:type="gramStart"/>
      <w:r w:rsidRPr="004D0712">
        <w:rPr>
          <w:b/>
        </w:rPr>
        <w:t>near-vertical</w:t>
      </w:r>
      <w:proofErr w:type="gramEnd"/>
      <w:r w:rsidRPr="004D0712">
        <w:rPr>
          <w:b/>
        </w:rPr>
        <w:t xml:space="preserve"> and near-east velocity maps (western and eastern areas), respectively. The red dashed circle indicates the location of the </w:t>
      </w:r>
      <w:proofErr w:type="spellStart"/>
      <w:r w:rsidRPr="004D0712">
        <w:rPr>
          <w:b/>
        </w:rPr>
        <w:t>Reykjanes</w:t>
      </w:r>
      <w:proofErr w:type="spellEnd"/>
      <w:r w:rsidRPr="004D0712">
        <w:rPr>
          <w:b/>
        </w:rPr>
        <w:t xml:space="preserve"> central volcano, the thin red lines represent the faults and fractures of the fissure swarm (Clifton &amp; </w:t>
      </w:r>
      <w:proofErr w:type="spellStart"/>
      <w:r w:rsidRPr="004D0712">
        <w:rPr>
          <w:b/>
        </w:rPr>
        <w:t>Schlische</w:t>
      </w:r>
      <w:proofErr w:type="spellEnd"/>
      <w:r w:rsidRPr="004D0712">
        <w:rPr>
          <w:b/>
        </w:rPr>
        <w:t xml:space="preserve"> 2003) and the red bold lines correspond to the main </w:t>
      </w:r>
      <w:proofErr w:type="spellStart"/>
      <w:r w:rsidRPr="004D0712">
        <w:rPr>
          <w:b/>
        </w:rPr>
        <w:t>Litla</w:t>
      </w:r>
      <w:proofErr w:type="spellEnd"/>
      <w:r w:rsidRPr="004D0712">
        <w:rPr>
          <w:b/>
        </w:rPr>
        <w:t>–</w:t>
      </w:r>
      <w:proofErr w:type="spellStart"/>
      <w:r w:rsidRPr="004D0712">
        <w:rPr>
          <w:b/>
        </w:rPr>
        <w:t>Vatnsfell</w:t>
      </w:r>
      <w:proofErr w:type="spellEnd"/>
      <w:r w:rsidRPr="004D0712">
        <w:rPr>
          <w:b/>
        </w:rPr>
        <w:t xml:space="preserve"> and </w:t>
      </w:r>
      <w:proofErr w:type="spellStart"/>
      <w:r w:rsidRPr="004D0712">
        <w:rPr>
          <w:b/>
        </w:rPr>
        <w:t>Skalafell</w:t>
      </w:r>
      <w:proofErr w:type="spellEnd"/>
      <w:r w:rsidRPr="004D0712">
        <w:rPr>
          <w:b/>
        </w:rPr>
        <w:t xml:space="preserve"> faults.</w:t>
      </w:r>
    </w:p>
    <w:p w:rsidR="00FB2D33" w:rsidRDefault="004D0712" w:rsidP="00B668D2">
      <w:pPr>
        <w:jc w:val="center"/>
      </w:pPr>
      <w:r>
        <w:rPr>
          <w:noProof/>
          <w:lang w:eastAsia="fr-FR"/>
        </w:rPr>
        <w:drawing>
          <wp:inline distT="0" distB="0" distL="0" distR="0" wp14:anchorId="42AC1B1E" wp14:editId="5F993273">
            <wp:extent cx="4631848" cy="2251494"/>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
                      <a:extLst>
                        <a:ext uri="{28A0092B-C50C-407E-A947-70E740481C1C}">
                          <a14:useLocalDpi xmlns:a14="http://schemas.microsoft.com/office/drawing/2010/main" val="0"/>
                        </a:ext>
                      </a:extLst>
                    </a:blip>
                    <a:srcRect l="7807" r="5789"/>
                    <a:stretch/>
                  </pic:blipFill>
                  <pic:spPr bwMode="auto">
                    <a:xfrm>
                      <a:off x="0" y="0"/>
                      <a:ext cx="4679692" cy="2274750"/>
                    </a:xfrm>
                    <a:prstGeom prst="rect">
                      <a:avLst/>
                    </a:prstGeom>
                    <a:noFill/>
                    <a:ln>
                      <a:noFill/>
                    </a:ln>
                    <a:extLst>
                      <a:ext uri="{53640926-AAD7-44D8-BBD7-CCE9431645EC}">
                        <a14:shadowObscured xmlns:a14="http://schemas.microsoft.com/office/drawing/2010/main"/>
                      </a:ext>
                    </a:extLst>
                  </pic:spPr>
                </pic:pic>
              </a:graphicData>
            </a:graphic>
          </wp:inline>
        </w:drawing>
      </w:r>
    </w:p>
    <w:p w:rsidR="004D0712" w:rsidRDefault="004D0712" w:rsidP="004D0712">
      <w:pPr>
        <w:jc w:val="center"/>
        <w:rPr>
          <w:b/>
        </w:rPr>
      </w:pPr>
      <w:r>
        <w:rPr>
          <w:b/>
        </w:rPr>
        <w:t xml:space="preserve">Figure </w:t>
      </w:r>
      <w:r>
        <w:rPr>
          <w:b/>
        </w:rPr>
        <w:t>5</w:t>
      </w:r>
      <w:r w:rsidRPr="009455ED">
        <w:rPr>
          <w:b/>
        </w:rPr>
        <w:t>.</w:t>
      </w:r>
      <w:r>
        <w:rPr>
          <w:b/>
        </w:rPr>
        <w:t xml:space="preserve"> </w:t>
      </w:r>
      <w:r w:rsidRPr="004D0712">
        <w:rPr>
          <w:b/>
        </w:rPr>
        <w:t xml:space="preserve">Time-series analysis of the average displacement of a set of points situated in the middle of the most deforming area, for pixels having a coherence&gt; 0.3 in the selected </w:t>
      </w:r>
      <w:proofErr w:type="spellStart"/>
      <w:r w:rsidRPr="004D0712">
        <w:rPr>
          <w:b/>
        </w:rPr>
        <w:t>interferograms</w:t>
      </w:r>
      <w:proofErr w:type="spellEnd"/>
      <w:r w:rsidRPr="004D0712">
        <w:rPr>
          <w:b/>
        </w:rPr>
        <w:t xml:space="preserve">. Due to the lack of pixels in the area of maximum deformations for the period 2018-2019, the areas of selection for the </w:t>
      </w:r>
      <w:proofErr w:type="spellStart"/>
      <w:r w:rsidRPr="004D0712">
        <w:rPr>
          <w:b/>
        </w:rPr>
        <w:t>timeseries</w:t>
      </w:r>
      <w:proofErr w:type="spellEnd"/>
      <w:r w:rsidRPr="004D0712">
        <w:rPr>
          <w:b/>
        </w:rPr>
        <w:t xml:space="preserve"> have been shifted and expanded (see dark blue squares in Fig. XXX), which explains the differences with the average maximum 2015-2017 velocities calculated in Receveur et al. (2018). (a) Average LOS change of pixels within the area (−22.693◦E; −22.689◦E; 63.821◦N; 63.823◦N) for T16 relative to a master image acquired on the 20 August 2016. (b) Average LOS change of pixels within the area (−22.687◦E; −22.683◦E; 63.820◦N; 63.821◦N) for T155 relative to a master image acquired on the 30 August 2016.</w:t>
      </w:r>
    </w:p>
    <w:tbl>
      <w:tblPr>
        <w:tblStyle w:val="TableauGrille7Couleu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709"/>
        <w:gridCol w:w="1276"/>
        <w:gridCol w:w="1559"/>
        <w:gridCol w:w="1985"/>
        <w:gridCol w:w="2693"/>
      </w:tblGrid>
      <w:tr w:rsidR="00B668D2" w:rsidRPr="00B668D2" w:rsidTr="00B668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Borders>
              <w:top w:val="none" w:sz="0" w:space="0" w:color="auto"/>
              <w:left w:val="none" w:sz="0" w:space="0" w:color="auto"/>
              <w:bottom w:val="none" w:sz="0" w:space="0" w:color="auto"/>
              <w:right w:val="none" w:sz="0" w:space="0" w:color="auto"/>
            </w:tcBorders>
            <w:shd w:val="clear" w:color="auto" w:fill="auto"/>
          </w:tcPr>
          <w:p w:rsidR="00B668D2" w:rsidRPr="00B668D2" w:rsidRDefault="00B668D2" w:rsidP="00B668D2">
            <w:pPr>
              <w:spacing w:after="0"/>
              <w:rPr>
                <w:i w:val="0"/>
              </w:rPr>
            </w:pPr>
            <w:r w:rsidRPr="00B668D2">
              <w:rPr>
                <w:i w:val="0"/>
              </w:rPr>
              <w:lastRenderedPageBreak/>
              <w:t>Satellite</w:t>
            </w:r>
          </w:p>
        </w:tc>
        <w:tc>
          <w:tcPr>
            <w:tcW w:w="709" w:type="dxa"/>
            <w:tcBorders>
              <w:top w:val="none" w:sz="0" w:space="0" w:color="auto"/>
              <w:left w:val="none" w:sz="0" w:space="0" w:color="auto"/>
              <w:right w:val="none" w:sz="0" w:space="0" w:color="auto"/>
            </w:tcBorders>
            <w:shd w:val="clear" w:color="auto" w:fill="auto"/>
          </w:tcPr>
          <w:p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Track</w:t>
            </w:r>
          </w:p>
        </w:tc>
        <w:tc>
          <w:tcPr>
            <w:tcW w:w="1276" w:type="dxa"/>
            <w:tcBorders>
              <w:top w:val="none" w:sz="0" w:space="0" w:color="auto"/>
              <w:left w:val="none" w:sz="0" w:space="0" w:color="auto"/>
              <w:right w:val="none" w:sz="0" w:space="0" w:color="auto"/>
            </w:tcBorders>
            <w:shd w:val="clear" w:color="auto" w:fill="auto"/>
          </w:tcPr>
          <w:p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Period</w:t>
            </w:r>
          </w:p>
        </w:tc>
        <w:tc>
          <w:tcPr>
            <w:tcW w:w="1559" w:type="dxa"/>
            <w:tcBorders>
              <w:top w:val="none" w:sz="0" w:space="0" w:color="auto"/>
              <w:left w:val="none" w:sz="0" w:space="0" w:color="auto"/>
              <w:right w:val="none" w:sz="0" w:space="0" w:color="auto"/>
            </w:tcBorders>
            <w:shd w:val="clear" w:color="auto" w:fill="auto"/>
          </w:tcPr>
          <w:p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LOS Rate (mm/</w:t>
            </w:r>
            <w:proofErr w:type="spellStart"/>
            <w:r w:rsidRPr="00B668D2">
              <w:t>yr</w:t>
            </w:r>
            <w:proofErr w:type="spellEnd"/>
            <w:r w:rsidRPr="00B668D2">
              <w:t>)</w:t>
            </w:r>
          </w:p>
        </w:tc>
        <w:tc>
          <w:tcPr>
            <w:tcW w:w="1985" w:type="dxa"/>
            <w:tcBorders>
              <w:top w:val="none" w:sz="0" w:space="0" w:color="auto"/>
              <w:left w:val="none" w:sz="0" w:space="0" w:color="auto"/>
              <w:right w:val="none" w:sz="0" w:space="0" w:color="auto"/>
            </w:tcBorders>
            <w:shd w:val="clear" w:color="auto" w:fill="auto"/>
          </w:tcPr>
          <w:p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Volume change (m</w:t>
            </w:r>
            <w:r w:rsidRPr="00B668D2">
              <w:rPr>
                <w:rFonts w:cstheme="minorHAnsi"/>
                <w:vertAlign w:val="superscript"/>
              </w:rPr>
              <w:t>3</w:t>
            </w:r>
            <w:r w:rsidRPr="00B668D2">
              <w:rPr>
                <w:rFonts w:cstheme="minorHAnsi"/>
              </w:rPr>
              <w:t>/</w:t>
            </w:r>
            <w:proofErr w:type="spellStart"/>
            <w:r w:rsidRPr="00B668D2">
              <w:rPr>
                <w:rFonts w:cstheme="minorHAnsi"/>
              </w:rPr>
              <w:t>yr</w:t>
            </w:r>
            <w:proofErr w:type="spellEnd"/>
            <w:r w:rsidRPr="00B668D2">
              <w:t>)</w:t>
            </w:r>
          </w:p>
        </w:tc>
        <w:tc>
          <w:tcPr>
            <w:tcW w:w="2693" w:type="dxa"/>
            <w:tcBorders>
              <w:top w:val="none" w:sz="0" w:space="0" w:color="auto"/>
              <w:left w:val="none" w:sz="0" w:space="0" w:color="auto"/>
              <w:right w:val="none" w:sz="0" w:space="0" w:color="auto"/>
            </w:tcBorders>
            <w:shd w:val="clear" w:color="auto" w:fill="auto"/>
          </w:tcPr>
          <w:p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t>N</w:t>
            </w:r>
            <w:r w:rsidRPr="00B668D2">
              <w:t>ear-vertical</w:t>
            </w:r>
            <w:r>
              <w:t>/</w:t>
            </w:r>
            <w:r w:rsidRPr="00B668D2">
              <w:t>near-east</w:t>
            </w:r>
            <w:r>
              <w:t xml:space="preserve"> velocities (mm/</w:t>
            </w:r>
            <w:proofErr w:type="spellStart"/>
            <w:r>
              <w:t>yr</w:t>
            </w:r>
            <w:proofErr w:type="spellEnd"/>
            <w:r>
              <w:t>)</w:t>
            </w:r>
          </w:p>
        </w:tc>
      </w:tr>
      <w:tr w:rsidR="00B668D2" w:rsidRPr="00B668D2" w:rsidTr="00B66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rsidR="00B668D2" w:rsidRPr="00B668D2" w:rsidRDefault="00B668D2" w:rsidP="00B668D2">
            <w:pPr>
              <w:spacing w:after="0"/>
              <w:rPr>
                <w:i w:val="0"/>
              </w:rPr>
            </w:pPr>
            <w:r w:rsidRPr="00B668D2">
              <w:rPr>
                <w:i w:val="0"/>
              </w:rPr>
              <w:t>Sentinel-1 2015-2019</w:t>
            </w:r>
          </w:p>
        </w:tc>
        <w:tc>
          <w:tcPr>
            <w:tcW w:w="709" w:type="dxa"/>
            <w:shd w:val="clear" w:color="auto" w:fill="auto"/>
          </w:tcPr>
          <w:p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t>A</w:t>
            </w:r>
          </w:p>
        </w:tc>
        <w:tc>
          <w:tcPr>
            <w:tcW w:w="1276" w:type="dxa"/>
            <w:shd w:val="clear" w:color="auto" w:fill="auto"/>
          </w:tcPr>
          <w:p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rsidRPr="00B668D2">
              <w:t>02/08/2015-25/05/2019</w:t>
            </w:r>
          </w:p>
        </w:tc>
        <w:tc>
          <w:tcPr>
            <w:tcW w:w="1559" w:type="dxa"/>
            <w:shd w:val="clear" w:color="auto" w:fill="auto"/>
            <w:vAlign w:val="center"/>
          </w:tcPr>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-20</w:t>
            </w:r>
          </w:p>
        </w:tc>
        <w:tc>
          <w:tcPr>
            <w:tcW w:w="1985" w:type="dxa"/>
            <w:vMerge w:val="restart"/>
            <w:shd w:val="clear" w:color="auto" w:fill="auto"/>
            <w:vAlign w:val="center"/>
          </w:tcPr>
          <w:p w:rsid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(0.7-0.9)×10</w:t>
            </w:r>
            <w:r w:rsidRPr="00B668D2">
              <w:rPr>
                <w:vertAlign w:val="superscript"/>
              </w:rPr>
              <w:t>5</w:t>
            </w:r>
          </w:p>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1200 m depth</w:t>
            </w:r>
          </w:p>
        </w:tc>
        <w:tc>
          <w:tcPr>
            <w:tcW w:w="2693" w:type="dxa"/>
            <w:vMerge w:val="restart"/>
            <w:shd w:val="clear" w:color="auto" w:fill="auto"/>
            <w:vAlign w:val="center"/>
          </w:tcPr>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-26 mm/</w:t>
            </w:r>
            <w:proofErr w:type="spellStart"/>
            <w:r w:rsidRPr="00B668D2">
              <w:t>yr</w:t>
            </w:r>
            <w:proofErr w:type="spellEnd"/>
          </w:p>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-11 and + 7 mm/</w:t>
            </w:r>
            <w:proofErr w:type="spellStart"/>
            <w:r w:rsidRPr="00B668D2">
              <w:t>yr</w:t>
            </w:r>
            <w:proofErr w:type="spellEnd"/>
          </w:p>
        </w:tc>
      </w:tr>
      <w:tr w:rsidR="00B668D2" w:rsidRPr="00B668D2" w:rsidTr="00B668D2">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rsidR="00B668D2" w:rsidRPr="00B668D2" w:rsidRDefault="00B668D2" w:rsidP="00B668D2">
            <w:pPr>
              <w:spacing w:after="0"/>
              <w:rPr>
                <w:i w:val="0"/>
              </w:rPr>
            </w:pPr>
          </w:p>
        </w:tc>
        <w:tc>
          <w:tcPr>
            <w:tcW w:w="709" w:type="dxa"/>
            <w:shd w:val="clear" w:color="auto" w:fill="auto"/>
          </w:tcPr>
          <w:p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D</w:t>
            </w:r>
          </w:p>
        </w:tc>
        <w:tc>
          <w:tcPr>
            <w:tcW w:w="1276" w:type="dxa"/>
            <w:shd w:val="clear" w:color="auto" w:fill="auto"/>
          </w:tcPr>
          <w:p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02/04/2015-29/05/2019</w:t>
            </w:r>
          </w:p>
        </w:tc>
        <w:tc>
          <w:tcPr>
            <w:tcW w:w="1559" w:type="dxa"/>
            <w:shd w:val="clear" w:color="auto" w:fill="auto"/>
            <w:vAlign w:val="center"/>
          </w:tcPr>
          <w:p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r w:rsidRPr="00B668D2">
              <w:t>-23</w:t>
            </w:r>
          </w:p>
        </w:tc>
        <w:tc>
          <w:tcPr>
            <w:tcW w:w="1985" w:type="dxa"/>
            <w:vMerge/>
            <w:shd w:val="clear" w:color="auto" w:fill="auto"/>
            <w:vAlign w:val="center"/>
          </w:tcPr>
          <w:p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c>
          <w:tcPr>
            <w:tcW w:w="2693" w:type="dxa"/>
            <w:vMerge/>
            <w:shd w:val="clear" w:color="auto" w:fill="auto"/>
            <w:vAlign w:val="center"/>
          </w:tcPr>
          <w:p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r>
      <w:tr w:rsidR="00B668D2" w:rsidRPr="00B668D2" w:rsidTr="00B66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rsidR="00B668D2" w:rsidRPr="00B668D2" w:rsidRDefault="00B668D2" w:rsidP="00B668D2">
            <w:pPr>
              <w:spacing w:after="0"/>
              <w:rPr>
                <w:i w:val="0"/>
                <w:iCs w:val="0"/>
              </w:rPr>
            </w:pPr>
            <w:r w:rsidRPr="00B668D2">
              <w:rPr>
                <w:i w:val="0"/>
              </w:rPr>
              <w:t>Sentinel-1 update</w:t>
            </w:r>
          </w:p>
          <w:p w:rsidR="00B668D2" w:rsidRPr="00B668D2" w:rsidRDefault="00B668D2" w:rsidP="00B668D2">
            <w:pPr>
              <w:spacing w:after="0"/>
              <w:rPr>
                <w:i w:val="0"/>
              </w:rPr>
            </w:pPr>
            <w:r w:rsidRPr="00B668D2">
              <w:rPr>
                <w:i w:val="0"/>
              </w:rPr>
              <w:t>2015-2017</w:t>
            </w:r>
          </w:p>
        </w:tc>
        <w:tc>
          <w:tcPr>
            <w:tcW w:w="709" w:type="dxa"/>
            <w:shd w:val="clear" w:color="auto" w:fill="auto"/>
          </w:tcPr>
          <w:p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t>A</w:t>
            </w:r>
          </w:p>
        </w:tc>
        <w:tc>
          <w:tcPr>
            <w:tcW w:w="1276" w:type="dxa"/>
            <w:shd w:val="clear" w:color="auto" w:fill="auto"/>
          </w:tcPr>
          <w:p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rsidRPr="00B668D2">
              <w:t>02/08/2015-14/10/2017</w:t>
            </w:r>
          </w:p>
        </w:tc>
        <w:tc>
          <w:tcPr>
            <w:tcW w:w="1559" w:type="dxa"/>
            <w:shd w:val="clear" w:color="auto" w:fill="auto"/>
            <w:vAlign w:val="center"/>
          </w:tcPr>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-17</w:t>
            </w:r>
          </w:p>
        </w:tc>
        <w:tc>
          <w:tcPr>
            <w:tcW w:w="1985" w:type="dxa"/>
            <w:vMerge w:val="restart"/>
            <w:shd w:val="clear" w:color="auto" w:fill="auto"/>
            <w:vAlign w:val="center"/>
          </w:tcPr>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p>
        </w:tc>
        <w:tc>
          <w:tcPr>
            <w:tcW w:w="2693" w:type="dxa"/>
            <w:vMerge w:val="restart"/>
            <w:shd w:val="clear" w:color="auto" w:fill="auto"/>
            <w:vAlign w:val="center"/>
          </w:tcPr>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-27 mm/</w:t>
            </w:r>
            <w:proofErr w:type="spellStart"/>
            <w:r w:rsidRPr="00B668D2">
              <w:t>yr</w:t>
            </w:r>
            <w:proofErr w:type="spellEnd"/>
          </w:p>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-12 and +6 mm/</w:t>
            </w:r>
            <w:proofErr w:type="spellStart"/>
            <w:r w:rsidRPr="00B668D2">
              <w:t>yr</w:t>
            </w:r>
            <w:proofErr w:type="spellEnd"/>
          </w:p>
        </w:tc>
      </w:tr>
      <w:tr w:rsidR="00B668D2" w:rsidRPr="00B668D2" w:rsidTr="00B668D2">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rsidR="00B668D2" w:rsidRPr="00B668D2" w:rsidRDefault="00B668D2" w:rsidP="00B668D2">
            <w:pPr>
              <w:spacing w:after="0"/>
              <w:rPr>
                <w:i w:val="0"/>
              </w:rPr>
            </w:pPr>
          </w:p>
        </w:tc>
        <w:tc>
          <w:tcPr>
            <w:tcW w:w="709" w:type="dxa"/>
            <w:shd w:val="clear" w:color="auto" w:fill="auto"/>
          </w:tcPr>
          <w:p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D</w:t>
            </w:r>
          </w:p>
        </w:tc>
        <w:tc>
          <w:tcPr>
            <w:tcW w:w="1276" w:type="dxa"/>
            <w:shd w:val="clear" w:color="auto" w:fill="auto"/>
          </w:tcPr>
          <w:p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02/04/2015-30/10/2017</w:t>
            </w:r>
          </w:p>
        </w:tc>
        <w:tc>
          <w:tcPr>
            <w:tcW w:w="1559" w:type="dxa"/>
            <w:shd w:val="clear" w:color="auto" w:fill="auto"/>
            <w:vAlign w:val="center"/>
          </w:tcPr>
          <w:p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r w:rsidRPr="00B668D2">
              <w:t>-24</w:t>
            </w:r>
          </w:p>
        </w:tc>
        <w:tc>
          <w:tcPr>
            <w:tcW w:w="1985" w:type="dxa"/>
            <w:vMerge/>
            <w:shd w:val="clear" w:color="auto" w:fill="auto"/>
            <w:vAlign w:val="center"/>
          </w:tcPr>
          <w:p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c>
          <w:tcPr>
            <w:tcW w:w="2693" w:type="dxa"/>
            <w:vMerge/>
            <w:shd w:val="clear" w:color="auto" w:fill="auto"/>
            <w:vAlign w:val="center"/>
          </w:tcPr>
          <w:p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r>
      <w:tr w:rsidR="00B668D2" w:rsidRPr="00B668D2" w:rsidTr="00B66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rsidR="00B668D2" w:rsidRPr="00B668D2" w:rsidRDefault="00B668D2" w:rsidP="00B668D2">
            <w:pPr>
              <w:spacing w:after="0"/>
              <w:rPr>
                <w:i w:val="0"/>
              </w:rPr>
            </w:pPr>
            <w:r w:rsidRPr="00B668D2">
              <w:rPr>
                <w:i w:val="0"/>
              </w:rPr>
              <w:t>Sentinel-1 2018-2019</w:t>
            </w:r>
          </w:p>
        </w:tc>
        <w:tc>
          <w:tcPr>
            <w:tcW w:w="709" w:type="dxa"/>
            <w:shd w:val="clear" w:color="auto" w:fill="auto"/>
          </w:tcPr>
          <w:p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t>A</w:t>
            </w:r>
          </w:p>
        </w:tc>
        <w:tc>
          <w:tcPr>
            <w:tcW w:w="1276" w:type="dxa"/>
            <w:shd w:val="clear" w:color="auto" w:fill="auto"/>
          </w:tcPr>
          <w:p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rsidRPr="00B668D2">
              <w:t>01/03/2018-25/05/2019</w:t>
            </w:r>
          </w:p>
        </w:tc>
        <w:tc>
          <w:tcPr>
            <w:tcW w:w="1559" w:type="dxa"/>
            <w:shd w:val="clear" w:color="auto" w:fill="auto"/>
            <w:vAlign w:val="center"/>
          </w:tcPr>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-25</w:t>
            </w:r>
          </w:p>
        </w:tc>
        <w:tc>
          <w:tcPr>
            <w:tcW w:w="1985" w:type="dxa"/>
            <w:vMerge w:val="restart"/>
            <w:shd w:val="clear" w:color="auto" w:fill="auto"/>
            <w:vAlign w:val="center"/>
          </w:tcPr>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p>
        </w:tc>
        <w:tc>
          <w:tcPr>
            <w:tcW w:w="2693" w:type="dxa"/>
            <w:vMerge w:val="restart"/>
            <w:shd w:val="clear" w:color="auto" w:fill="auto"/>
            <w:vAlign w:val="center"/>
          </w:tcPr>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 xml:space="preserve">-41 (-26 for pixels </w:t>
            </w:r>
            <w:proofErr w:type="spellStart"/>
            <w:r w:rsidRPr="00B668D2">
              <w:t>coh</w:t>
            </w:r>
            <w:proofErr w:type="spellEnd"/>
            <w:r w:rsidRPr="00B668D2">
              <w:t xml:space="preserve"> &gt;0.3)</w:t>
            </w:r>
          </w:p>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-16 and +15 mm/</w:t>
            </w:r>
            <w:proofErr w:type="spellStart"/>
            <w:r w:rsidRPr="00B668D2">
              <w:t>yr</w:t>
            </w:r>
            <w:proofErr w:type="spellEnd"/>
          </w:p>
          <w:p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 xml:space="preserve">(-13 and +11 if </w:t>
            </w:r>
            <w:proofErr w:type="spellStart"/>
            <w:r w:rsidRPr="00B668D2">
              <w:t>coh</w:t>
            </w:r>
            <w:proofErr w:type="spellEnd"/>
            <w:r w:rsidRPr="00B668D2">
              <w:t xml:space="preserve"> &gt;0.3)</w:t>
            </w:r>
          </w:p>
        </w:tc>
      </w:tr>
      <w:tr w:rsidR="00B668D2" w:rsidRPr="00B668D2" w:rsidTr="00B668D2">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rsidR="00B668D2" w:rsidRPr="00B668D2" w:rsidRDefault="00B668D2" w:rsidP="00B668D2">
            <w:pPr>
              <w:spacing w:after="0"/>
              <w:rPr>
                <w:i w:val="0"/>
              </w:rPr>
            </w:pPr>
          </w:p>
        </w:tc>
        <w:tc>
          <w:tcPr>
            <w:tcW w:w="709" w:type="dxa"/>
            <w:shd w:val="clear" w:color="auto" w:fill="auto"/>
          </w:tcPr>
          <w:p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D</w:t>
            </w:r>
          </w:p>
        </w:tc>
        <w:tc>
          <w:tcPr>
            <w:tcW w:w="1276" w:type="dxa"/>
            <w:shd w:val="clear" w:color="auto" w:fill="auto"/>
          </w:tcPr>
          <w:p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23/03/2018-29/05/2019</w:t>
            </w:r>
          </w:p>
        </w:tc>
        <w:tc>
          <w:tcPr>
            <w:tcW w:w="1559" w:type="dxa"/>
            <w:shd w:val="clear" w:color="auto" w:fill="auto"/>
            <w:vAlign w:val="center"/>
          </w:tcPr>
          <w:p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r w:rsidRPr="00B668D2">
              <w:t>-27</w:t>
            </w:r>
          </w:p>
        </w:tc>
        <w:tc>
          <w:tcPr>
            <w:tcW w:w="1985" w:type="dxa"/>
            <w:vMerge/>
            <w:shd w:val="clear" w:color="auto" w:fill="auto"/>
          </w:tcPr>
          <w:p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p>
        </w:tc>
        <w:tc>
          <w:tcPr>
            <w:tcW w:w="2693" w:type="dxa"/>
            <w:vMerge/>
            <w:shd w:val="clear" w:color="auto" w:fill="auto"/>
          </w:tcPr>
          <w:p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p>
        </w:tc>
      </w:tr>
    </w:tbl>
    <w:p w:rsidR="00B668D2" w:rsidRDefault="00B668D2" w:rsidP="00B668D2">
      <w:pPr>
        <w:jc w:val="center"/>
        <w:rPr>
          <w:b/>
        </w:rPr>
      </w:pPr>
      <w:r w:rsidRPr="009455ED">
        <w:rPr>
          <w:b/>
        </w:rPr>
        <w:t>Table</w:t>
      </w:r>
      <w:r>
        <w:rPr>
          <w:b/>
        </w:rPr>
        <w:t xml:space="preserve"> </w:t>
      </w:r>
      <w:r>
        <w:rPr>
          <w:b/>
        </w:rPr>
        <w:t>3</w:t>
      </w:r>
      <w:r w:rsidRPr="009455ED">
        <w:rPr>
          <w:b/>
        </w:rPr>
        <w:t xml:space="preserve">. </w:t>
      </w:r>
      <w:r w:rsidRPr="00B668D2">
        <w:rPr>
          <w:b/>
        </w:rPr>
        <w:t xml:space="preserve">Summary of the LOS displacement rates, </w:t>
      </w:r>
      <w:proofErr w:type="gramStart"/>
      <w:r w:rsidRPr="00B668D2">
        <w:rPr>
          <w:b/>
        </w:rPr>
        <w:t>near-vertical</w:t>
      </w:r>
      <w:proofErr w:type="gramEnd"/>
      <w:r w:rsidRPr="00B668D2">
        <w:rPr>
          <w:b/>
        </w:rPr>
        <w:t xml:space="preserve"> and near-east displacement rates. Sampling areas area for the maximum average rates are (-22.693°E; -22.683°E; 63.820°N; 63.822°N) in the near-vertical velocity map, and (22.704°E; -22.695°E; 63.821°N; 63.826°N) for the eastward displacement and (-22.668°N; -22.659°N; 63.821°N; 63.827°N) for the westward displacement area in the near-east velocity map, as shown in Fig. XXX.</w:t>
      </w:r>
    </w:p>
    <w:p w:rsidR="004D0712" w:rsidRDefault="004D0712" w:rsidP="00963B50"/>
    <w:p w:rsidR="004D0712" w:rsidRDefault="00B668D2" w:rsidP="00B668D2">
      <w:pPr>
        <w:jc w:val="center"/>
      </w:pPr>
      <w:r>
        <w:rPr>
          <w:noProof/>
          <w:lang w:eastAsia="fr-FR"/>
        </w:rPr>
        <w:drawing>
          <wp:inline distT="0" distB="0" distL="0" distR="0" wp14:anchorId="1857BF4C" wp14:editId="795282D9">
            <wp:extent cx="4955631" cy="246142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66109" cy="2466632"/>
                    </a:xfrm>
                    <a:prstGeom prst="rect">
                      <a:avLst/>
                    </a:prstGeom>
                    <a:noFill/>
                    <a:ln>
                      <a:noFill/>
                    </a:ln>
                  </pic:spPr>
                </pic:pic>
              </a:graphicData>
            </a:graphic>
          </wp:inline>
        </w:drawing>
      </w:r>
    </w:p>
    <w:p w:rsidR="00B668D2" w:rsidRDefault="00B668D2" w:rsidP="00B668D2">
      <w:pPr>
        <w:jc w:val="center"/>
        <w:rPr>
          <w:b/>
        </w:rPr>
      </w:pPr>
      <w:r>
        <w:rPr>
          <w:b/>
        </w:rPr>
        <w:t xml:space="preserve">Figure </w:t>
      </w:r>
      <w:r>
        <w:rPr>
          <w:b/>
        </w:rPr>
        <w:t>6</w:t>
      </w:r>
      <w:r w:rsidRPr="009455ED">
        <w:rPr>
          <w:b/>
        </w:rPr>
        <w:t>.</w:t>
      </w:r>
      <w:r>
        <w:rPr>
          <w:b/>
        </w:rPr>
        <w:t xml:space="preserve"> </w:t>
      </w:r>
      <w:r w:rsidRPr="00B668D2">
        <w:rPr>
          <w:b/>
        </w:rPr>
        <w:t>Time series of line-of-sight (LOS) displacement for the whole period 2003-2019. The displacement time series displays the difference between two reference areas.</w:t>
      </w:r>
    </w:p>
    <w:p w:rsidR="00A30E47" w:rsidRDefault="00A30E47" w:rsidP="00A30E47">
      <w:pPr>
        <w:pStyle w:val="Titre2"/>
      </w:pPr>
      <w:r>
        <w:t>3</w:t>
      </w:r>
      <w:r>
        <w:t>.3</w:t>
      </w:r>
      <w:r>
        <w:t xml:space="preserve"> </w:t>
      </w:r>
      <w:r>
        <w:t>Models</w:t>
      </w:r>
      <w:bookmarkStart w:id="1" w:name="_GoBack"/>
      <w:bookmarkEnd w:id="1"/>
    </w:p>
    <w:p w:rsidR="00B668D2" w:rsidRPr="00963B50" w:rsidRDefault="00B668D2" w:rsidP="00B668D2"/>
    <w:p w:rsidR="004A109A" w:rsidRDefault="004A109A">
      <w:pPr>
        <w:pStyle w:val="Titre1"/>
      </w:pPr>
      <w:r>
        <w:t>References &lt;heading 1 style&gt;</w:t>
      </w:r>
    </w:p>
    <w:p w:rsidR="004A109A" w:rsidRDefault="004A109A">
      <w:pPr>
        <w:pStyle w:val="Reference"/>
      </w:pPr>
      <w:proofErr w:type="spellStart"/>
      <w:r>
        <w:t>Verma</w:t>
      </w:r>
      <w:proofErr w:type="spellEnd"/>
      <w:r>
        <w:t xml:space="preserve">, A., and Pruess, K.: Enhancement of Steam Phase Relative Permeability Due to Phase Transformation Effects in Porous Media, </w:t>
      </w:r>
      <w:r>
        <w:rPr>
          <w:i/>
        </w:rPr>
        <w:t>Proceedings,</w:t>
      </w:r>
      <w:r>
        <w:t xml:space="preserve"> 11th Workshop on Geothermal Reservoir Engineering, Stanford University, Stanford, CA (1986). &lt;Reference Style&gt;</w:t>
      </w:r>
    </w:p>
    <w:p w:rsidR="004A109A" w:rsidRDefault="004A109A" w:rsidP="006167FA">
      <w:pPr>
        <w:pStyle w:val="Reference"/>
      </w:pPr>
      <w:r>
        <w:t xml:space="preserve">Wang, C.T., and Horne, R.N.: Boiling Flow in a Horizontal Fracture, </w:t>
      </w:r>
      <w:proofErr w:type="spellStart"/>
      <w:r>
        <w:rPr>
          <w:i/>
        </w:rPr>
        <w:t>Geothermics</w:t>
      </w:r>
      <w:proofErr w:type="spellEnd"/>
      <w:r>
        <w:t xml:space="preserve">, </w:t>
      </w:r>
      <w:r>
        <w:rPr>
          <w:b/>
          <w:bCs/>
        </w:rPr>
        <w:t>29</w:t>
      </w:r>
      <w:r>
        <w:t>, (1999), 759-772. &lt;Reference Style&gt;</w:t>
      </w:r>
    </w:p>
    <w:p w:rsidR="006167FA" w:rsidRDefault="006167FA" w:rsidP="006167FA">
      <w:pPr>
        <w:pStyle w:val="Reference"/>
      </w:pPr>
    </w:p>
    <w:sectPr w:rsidR="006167FA" w:rsidSect="006167FA">
      <w:headerReference w:type="even" r:id="rId13"/>
      <w:headerReference w:type="default" r:id="rId14"/>
      <w:footerReference w:type="even" r:id="rId15"/>
      <w:footerReference w:type="default" r:id="rId16"/>
      <w:headerReference w:type="first" r:id="rId17"/>
      <w:footerReference w:type="first" r:id="rId18"/>
      <w:type w:val="continuous"/>
      <w:pgSz w:w="11909" w:h="16834" w:code="9"/>
      <w:pgMar w:top="1138" w:right="1195" w:bottom="1138" w:left="1195" w:header="720" w:footer="720" w:gutter="0"/>
      <w:cols w:space="83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2FF2" w:rsidRDefault="00172FF2">
      <w:r>
        <w:separator/>
      </w:r>
    </w:p>
  </w:endnote>
  <w:endnote w:type="continuationSeparator" w:id="0">
    <w:p w:rsidR="00172FF2" w:rsidRDefault="00172F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D5" w:rsidRDefault="004655D5">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A30E47">
      <w:rPr>
        <w:rStyle w:val="Numrodepage"/>
        <w:noProof/>
      </w:rPr>
      <w:t>6</w:t>
    </w:r>
    <w:r>
      <w:rPr>
        <w:rStyle w:val="Numrodepage"/>
      </w:rPr>
      <w:fldChar w:fldCharType="end"/>
    </w:r>
  </w:p>
  <w:p w:rsidR="004655D5" w:rsidRDefault="004655D5">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D5" w:rsidRDefault="004655D5">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A30E47">
      <w:rPr>
        <w:rStyle w:val="Numrodepage"/>
        <w:noProof/>
      </w:rPr>
      <w:t>5</w:t>
    </w:r>
    <w:r>
      <w:rPr>
        <w:rStyle w:val="Numrodepage"/>
      </w:rPr>
      <w:fldChar w:fldCharType="end"/>
    </w:r>
  </w:p>
  <w:p w:rsidR="004655D5" w:rsidRDefault="004655D5">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D5" w:rsidRDefault="004655D5">
    <w:pPr>
      <w:pStyle w:val="Pieddepage"/>
      <w:jc w:val="center"/>
    </w:pPr>
    <w:r>
      <w:rPr>
        <w:rStyle w:val="Numrodepage"/>
      </w:rPr>
      <w:fldChar w:fldCharType="begin"/>
    </w:r>
    <w:r>
      <w:rPr>
        <w:rStyle w:val="Numrodepage"/>
      </w:rPr>
      <w:instrText xml:space="preserve"> PAGE </w:instrText>
    </w:r>
    <w:r>
      <w:rPr>
        <w:rStyle w:val="Numrodepage"/>
      </w:rPr>
      <w:fldChar w:fldCharType="separate"/>
    </w:r>
    <w:r w:rsidR="00B668D2">
      <w:rPr>
        <w:rStyle w:val="Numrodepage"/>
        <w:noProof/>
      </w:rPr>
      <w:t>1</w:t>
    </w:r>
    <w:r>
      <w:rPr>
        <w:rStyle w:val="Numrodepag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2FF2" w:rsidRDefault="00172FF2">
      <w:r>
        <w:separator/>
      </w:r>
    </w:p>
  </w:footnote>
  <w:footnote w:type="continuationSeparator" w:id="0">
    <w:p w:rsidR="00172FF2" w:rsidRDefault="00172FF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D5" w:rsidRDefault="00C70145">
    <w:pPr>
      <w:pStyle w:val="En-tte"/>
    </w:pPr>
    <w:r>
      <w:t>Receveur et 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D5" w:rsidRDefault="009710B8">
    <w:pPr>
      <w:pStyle w:val="En-tte"/>
      <w:jc w:val="right"/>
    </w:pPr>
    <w:r>
      <w:t>Receveur et al.</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655D5" w:rsidRDefault="004655D5">
    <w:pPr>
      <w:pStyle w:val="En-tte"/>
      <w:spacing w:after="0"/>
    </w:pPr>
    <w:r>
      <w:t>Proceedings World Geothermal Congress 2</w:t>
    </w:r>
    <w:r w:rsidR="00435377">
      <w:t>020</w:t>
    </w:r>
    <w:r>
      <w:t xml:space="preserve"> </w:t>
    </w:r>
  </w:p>
  <w:p w:rsidR="004655D5" w:rsidRDefault="00435377">
    <w:pPr>
      <w:pStyle w:val="En-tte"/>
    </w:pPr>
    <w:r>
      <w:t>Reykjavik</w:t>
    </w:r>
    <w:r w:rsidR="004655D5">
      <w:t xml:space="preserve">, </w:t>
    </w:r>
    <w:r>
      <w:t>Iceland</w:t>
    </w:r>
    <w:r w:rsidR="004655D5">
      <w:t xml:space="preserve">, </w:t>
    </w:r>
    <w:r>
      <w:t>April 26 – May 2, 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B6246A"/>
    <w:multiLevelType w:val="singleLevel"/>
    <w:tmpl w:val="AC3E3388"/>
    <w:lvl w:ilvl="0">
      <w:start w:val="1"/>
      <w:numFmt w:val="decimal"/>
      <w:lvlText w:val="%1."/>
      <w:lvlJc w:val="left"/>
      <w:pPr>
        <w:tabs>
          <w:tab w:val="num" w:pos="360"/>
        </w:tabs>
        <w:ind w:left="360" w:hanging="360"/>
      </w:pPr>
    </w:lvl>
  </w:abstractNum>
  <w:abstractNum w:abstractNumId="1"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145"/>
    <w:rsid w:val="000014AA"/>
    <w:rsid w:val="0016489D"/>
    <w:rsid w:val="00171420"/>
    <w:rsid w:val="00172FF2"/>
    <w:rsid w:val="001D09EC"/>
    <w:rsid w:val="00327260"/>
    <w:rsid w:val="00333AFF"/>
    <w:rsid w:val="0035147D"/>
    <w:rsid w:val="0042546D"/>
    <w:rsid w:val="00432F9D"/>
    <w:rsid w:val="00435377"/>
    <w:rsid w:val="00435626"/>
    <w:rsid w:val="00443A0C"/>
    <w:rsid w:val="004655D5"/>
    <w:rsid w:val="004A109A"/>
    <w:rsid w:val="004D0712"/>
    <w:rsid w:val="004F1D5A"/>
    <w:rsid w:val="00547E08"/>
    <w:rsid w:val="005B44C2"/>
    <w:rsid w:val="00600EB0"/>
    <w:rsid w:val="00611684"/>
    <w:rsid w:val="006167FA"/>
    <w:rsid w:val="007236E9"/>
    <w:rsid w:val="007C2069"/>
    <w:rsid w:val="0080221B"/>
    <w:rsid w:val="008138A1"/>
    <w:rsid w:val="00830D90"/>
    <w:rsid w:val="009455ED"/>
    <w:rsid w:val="00963B50"/>
    <w:rsid w:val="009710B8"/>
    <w:rsid w:val="009D1D80"/>
    <w:rsid w:val="00A05C8A"/>
    <w:rsid w:val="00A16ED3"/>
    <w:rsid w:val="00A30E47"/>
    <w:rsid w:val="00A50830"/>
    <w:rsid w:val="00AD2AAC"/>
    <w:rsid w:val="00B668D2"/>
    <w:rsid w:val="00BF5BEA"/>
    <w:rsid w:val="00C05035"/>
    <w:rsid w:val="00C70145"/>
    <w:rsid w:val="00CB378A"/>
    <w:rsid w:val="00D52933"/>
    <w:rsid w:val="00DC0B83"/>
    <w:rsid w:val="00E634B6"/>
    <w:rsid w:val="00F04878"/>
    <w:rsid w:val="00F20BEA"/>
    <w:rsid w:val="00FB2D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A8C69F"/>
  <w15:chartTrackingRefBased/>
  <w15:docId w15:val="{17868233-EB8C-4161-B9B1-D908B9EF0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78A"/>
    <w:pPr>
      <w:spacing w:after="180"/>
      <w:jc w:val="both"/>
    </w:pPr>
    <w:rPr>
      <w:sz w:val="18"/>
      <w:lang w:val="en-US" w:eastAsia="en-US"/>
    </w:rPr>
  </w:style>
  <w:style w:type="paragraph" w:styleId="Titre1">
    <w:name w:val="heading 1"/>
    <w:basedOn w:val="Normal"/>
    <w:next w:val="Normal"/>
    <w:qFormat/>
    <w:pPr>
      <w:keepNext/>
      <w:spacing w:before="60" w:after="60"/>
      <w:outlineLvl w:val="0"/>
    </w:pPr>
    <w:rPr>
      <w:b/>
      <w:caps/>
      <w:kern w:val="28"/>
    </w:rPr>
  </w:style>
  <w:style w:type="paragraph" w:styleId="Titre2">
    <w:name w:val="heading 2"/>
    <w:basedOn w:val="Normal"/>
    <w:next w:val="Normal"/>
    <w:qFormat/>
    <w:pPr>
      <w:keepNext/>
      <w:spacing w:before="60" w:after="60"/>
      <w:outlineLvl w:val="1"/>
    </w:pPr>
    <w:rPr>
      <w:b/>
    </w:rPr>
  </w:style>
  <w:style w:type="paragraph" w:styleId="Titre3">
    <w:name w:val="heading 3"/>
    <w:basedOn w:val="Normal"/>
    <w:next w:val="Normal"/>
    <w:qFormat/>
    <w:pPr>
      <w:keepNext/>
      <w:spacing w:before="60" w:after="60"/>
      <w:outlineLvl w:val="2"/>
    </w:pPr>
    <w:rPr>
      <w:u w:val="single"/>
    </w:rPr>
  </w:style>
  <w:style w:type="paragraph" w:styleId="Titre5">
    <w:name w:val="heading 5"/>
    <w:basedOn w:val="Normal"/>
    <w:next w:val="Corpsdetexte"/>
    <w:qFormat/>
    <w:pPr>
      <w:keepNext/>
      <w:numPr>
        <w:ilvl w:val="4"/>
        <w:numId w:val="2"/>
      </w:numPr>
      <w:tabs>
        <w:tab w:val="right" w:pos="8309"/>
      </w:tabs>
      <w:spacing w:after="0" w:line="360" w:lineRule="auto"/>
      <w:jc w:val="center"/>
      <w:outlineLvl w:val="4"/>
    </w:pPr>
    <w:rPr>
      <w:i/>
      <w:kern w:val="28"/>
      <w:sz w:val="24"/>
    </w:rPr>
  </w:style>
  <w:style w:type="paragraph" w:styleId="Titre6">
    <w:name w:val="heading 6"/>
    <w:basedOn w:val="Normal"/>
    <w:next w:val="Corpsdetexte"/>
    <w:qFormat/>
    <w:pPr>
      <w:keepNext/>
      <w:numPr>
        <w:ilvl w:val="5"/>
        <w:numId w:val="2"/>
      </w:numPr>
      <w:tabs>
        <w:tab w:val="right" w:pos="8309"/>
      </w:tabs>
      <w:spacing w:before="120" w:after="80"/>
      <w:jc w:val="center"/>
      <w:outlineLvl w:val="5"/>
    </w:pPr>
    <w:rPr>
      <w:smallCaps/>
      <w:spacing w:val="20"/>
      <w:kern w:val="28"/>
      <w:sz w:val="24"/>
    </w:rPr>
  </w:style>
  <w:style w:type="paragraph" w:styleId="Titre7">
    <w:name w:val="heading 7"/>
    <w:basedOn w:val="Normal"/>
    <w:next w:val="Corpsdetexte"/>
    <w:qFormat/>
    <w:pPr>
      <w:keepNext/>
      <w:numPr>
        <w:ilvl w:val="6"/>
        <w:numId w:val="2"/>
      </w:numPr>
      <w:tabs>
        <w:tab w:val="right" w:pos="8309"/>
      </w:tabs>
      <w:spacing w:before="80" w:after="60"/>
      <w:outlineLvl w:val="6"/>
    </w:pPr>
    <w:rPr>
      <w:caps/>
      <w:kern w:val="28"/>
      <w:sz w:val="24"/>
    </w:rPr>
  </w:style>
  <w:style w:type="paragraph" w:styleId="Titre8">
    <w:name w:val="heading 8"/>
    <w:basedOn w:val="Normal"/>
    <w:next w:val="Corpsdetexte"/>
    <w:qFormat/>
    <w:pPr>
      <w:keepNext/>
      <w:numPr>
        <w:ilvl w:val="7"/>
        <w:numId w:val="2"/>
      </w:numPr>
      <w:tabs>
        <w:tab w:val="right" w:pos="8309"/>
      </w:tabs>
      <w:spacing w:after="0" w:line="360" w:lineRule="auto"/>
      <w:jc w:val="center"/>
      <w:outlineLvl w:val="7"/>
    </w:pPr>
    <w:rPr>
      <w:kern w:val="28"/>
      <w:sz w:val="24"/>
    </w:rPr>
  </w:style>
  <w:style w:type="paragraph" w:styleId="Titre9">
    <w:name w:val="heading 9"/>
    <w:basedOn w:val="Normal"/>
    <w:next w:val="Corpsdetexte"/>
    <w:qFormat/>
    <w:pPr>
      <w:keepNext/>
      <w:numPr>
        <w:ilvl w:val="8"/>
        <w:numId w:val="2"/>
      </w:numPr>
      <w:tabs>
        <w:tab w:val="right" w:pos="8309"/>
      </w:tabs>
      <w:spacing w:after="0" w:line="360" w:lineRule="auto"/>
      <w:outlineLvl w:val="8"/>
    </w:pPr>
    <w:rPr>
      <w:kern w:val="28"/>
      <w:sz w:val="24"/>
    </w:rPr>
  </w:style>
  <w:style w:type="character" w:default="1" w:styleId="Policepardfaut">
    <w:name w:val="Default Paragraph Font"/>
    <w:semiHidden/>
  </w:style>
  <w:style w:type="table" w:default="1" w:styleId="TableauNormal">
    <w:name w:val="Normal Table"/>
    <w:semiHidden/>
    <w:tblPr>
      <w:tblInd w:w="0" w:type="dxa"/>
      <w:tblCellMar>
        <w:top w:w="0" w:type="dxa"/>
        <w:left w:w="108" w:type="dxa"/>
        <w:bottom w:w="0" w:type="dxa"/>
        <w:right w:w="108" w:type="dxa"/>
      </w:tblCellMar>
    </w:tblPr>
  </w:style>
  <w:style w:type="numbering" w:default="1" w:styleId="Aucuneliste">
    <w:name w:val="No List"/>
    <w:semiHidden/>
  </w:style>
  <w:style w:type="paragraph" w:styleId="Corpsdetexte">
    <w:name w:val="Body Text"/>
    <w:basedOn w:val="Normal"/>
    <w:pPr>
      <w:spacing w:before="40" w:after="0"/>
    </w:pPr>
    <w:rPr>
      <w:sz w:val="24"/>
    </w:rPr>
  </w:style>
  <w:style w:type="paragraph" w:styleId="Lgende">
    <w:name w:val="caption"/>
    <w:basedOn w:val="Normal"/>
    <w:next w:val="Normal"/>
    <w:qFormat/>
    <w:pPr>
      <w:spacing w:before="120" w:after="120"/>
    </w:pPr>
    <w:rPr>
      <w:b/>
    </w:rPr>
  </w:style>
  <w:style w:type="paragraph" w:styleId="Titre">
    <w:name w:val="Title"/>
    <w:basedOn w:val="Normal"/>
    <w:qFormat/>
    <w:rsid w:val="00CB378A"/>
    <w:pPr>
      <w:spacing w:before="240" w:after="60"/>
      <w:jc w:val="center"/>
      <w:outlineLvl w:val="0"/>
    </w:pPr>
    <w:rPr>
      <w:b/>
      <w:kern w:val="28"/>
      <w:sz w:val="24"/>
    </w:rPr>
  </w:style>
  <w:style w:type="paragraph" w:styleId="En-tte">
    <w:name w:val="header"/>
    <w:basedOn w:val="Normal"/>
    <w:pPr>
      <w:tabs>
        <w:tab w:val="center" w:pos="4320"/>
        <w:tab w:val="right" w:pos="8640"/>
      </w:tabs>
    </w:pPr>
  </w:style>
  <w:style w:type="paragraph" w:customStyle="1" w:styleId="Author">
    <w:name w:val="Author"/>
    <w:basedOn w:val="Titre"/>
    <w:pPr>
      <w:spacing w:after="120"/>
    </w:pPr>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pPr>
      <w:jc w:val="right"/>
    </w:pPr>
  </w:style>
  <w:style w:type="paragraph" w:customStyle="1" w:styleId="Figure">
    <w:name w:val="Figure"/>
    <w:basedOn w:val="Normal"/>
    <w:pPr>
      <w:keepNext/>
      <w:keepLines/>
      <w:jc w:val="center"/>
    </w:pPr>
  </w:style>
  <w:style w:type="paragraph" w:customStyle="1" w:styleId="Reference">
    <w:name w:val="Reference"/>
    <w:basedOn w:val="Normal"/>
    <w:pPr>
      <w:spacing w:after="120"/>
      <w:ind w:left="360" w:hanging="360"/>
    </w:pPr>
  </w:style>
  <w:style w:type="paragraph" w:styleId="Pieddepage">
    <w:name w:val="footer"/>
    <w:basedOn w:val="Normal"/>
    <w:pPr>
      <w:tabs>
        <w:tab w:val="center" w:pos="4320"/>
        <w:tab w:val="right" w:pos="8640"/>
      </w:tabs>
    </w:pPr>
  </w:style>
  <w:style w:type="character" w:styleId="Numrodepage">
    <w:name w:val="page number"/>
    <w:basedOn w:val="Policepardfaut"/>
  </w:style>
  <w:style w:type="paragraph" w:customStyle="1" w:styleId="References">
    <w:name w:val="References"/>
    <w:basedOn w:val="para"/>
    <w:pPr>
      <w:numPr>
        <w:numId w:val="1"/>
      </w:numPr>
      <w:tabs>
        <w:tab w:val="clear" w:pos="360"/>
        <w:tab w:val="left" w:pos="245"/>
      </w:tabs>
    </w:pPr>
    <w:rPr>
      <w:sz w:val="18"/>
    </w:rPr>
  </w:style>
  <w:style w:type="paragraph" w:customStyle="1" w:styleId="para">
    <w:name w:val="para"/>
    <w:basedOn w:val="Normal"/>
    <w:next w:val="Normal"/>
    <w:pPr>
      <w:spacing w:after="0"/>
    </w:pPr>
    <w:rPr>
      <w:sz w:val="24"/>
    </w:rPr>
  </w:style>
  <w:style w:type="paragraph" w:customStyle="1" w:styleId="FigCaption">
    <w:name w:val="FigCaption"/>
    <w:basedOn w:val="Lgende"/>
    <w:next w:val="Normal"/>
    <w:rsid w:val="00432F9D"/>
    <w:pPr>
      <w:ind w:left="540" w:hanging="540"/>
    </w:pPr>
  </w:style>
  <w:style w:type="character" w:styleId="Lienhypertexte">
    <w:name w:val="Hyperlink"/>
    <w:basedOn w:val="Policepardfaut"/>
    <w:rsid w:val="00C70145"/>
    <w:rPr>
      <w:color w:val="0563C1" w:themeColor="hyperlink"/>
      <w:u w:val="single"/>
    </w:rPr>
  </w:style>
  <w:style w:type="table" w:styleId="TableauGrille1Clair">
    <w:name w:val="Grid Table 1 Light"/>
    <w:basedOn w:val="TableauNormal"/>
    <w:uiPriority w:val="46"/>
    <w:rsid w:val="009455ED"/>
    <w:rPr>
      <w:rFonts w:ascii="Calibri" w:eastAsia="Calibri" w:hAnsi="Calibri"/>
      <w:sz w:val="22"/>
      <w:szCs w:val="22"/>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Sansinterligne">
    <w:name w:val="No Spacing"/>
    <w:link w:val="SansinterligneCar"/>
    <w:uiPriority w:val="1"/>
    <w:qFormat/>
    <w:rsid w:val="0080221B"/>
    <w:pPr>
      <w:jc w:val="both"/>
    </w:pPr>
    <w:rPr>
      <w:sz w:val="24"/>
      <w:lang w:val="en-US" w:eastAsia="en-US"/>
    </w:rPr>
  </w:style>
  <w:style w:type="character" w:customStyle="1" w:styleId="SansinterligneCar">
    <w:name w:val="Sans interligne Car"/>
    <w:basedOn w:val="Policepardfaut"/>
    <w:link w:val="Sansinterligne"/>
    <w:uiPriority w:val="1"/>
    <w:rsid w:val="0080221B"/>
    <w:rPr>
      <w:sz w:val="24"/>
      <w:lang w:val="en-US" w:eastAsia="en-US"/>
    </w:rPr>
  </w:style>
  <w:style w:type="table" w:styleId="TableauGrille7Couleur">
    <w:name w:val="Grid Table 7 Colorful"/>
    <w:basedOn w:val="TableauNormal"/>
    <w:uiPriority w:val="52"/>
    <w:rsid w:val="0080221B"/>
    <w:rPr>
      <w:rFonts w:asciiTheme="minorHAnsi" w:eastAsiaTheme="minorHAnsi" w:hAnsiTheme="minorHAnsi" w:cstheme="minorBidi"/>
      <w:color w:val="000000" w:themeColor="text1"/>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lledutableau">
    <w:name w:val="Table Grid"/>
    <w:basedOn w:val="TableauNormal"/>
    <w:rsid w:val="00802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80221B"/>
    <w:pPr>
      <w:spacing w:after="0"/>
    </w:pPr>
    <w:rPr>
      <w:rFonts w:ascii="Segoe UI" w:hAnsi="Segoe UI" w:cs="Segoe UI"/>
      <w:szCs w:val="18"/>
    </w:rPr>
  </w:style>
  <w:style w:type="character" w:customStyle="1" w:styleId="TextedebullesCar">
    <w:name w:val="Texte de bulles Car"/>
    <w:basedOn w:val="Policepardfaut"/>
    <w:link w:val="Textedebulles"/>
    <w:rsid w:val="0080221B"/>
    <w:rPr>
      <w:rFonts w:ascii="Segoe UI" w:hAnsi="Segoe UI" w:cs="Segoe UI"/>
      <w:sz w:val="18"/>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iv&#233;\Reykjanes\wgc2020.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wgc2020.dot</Template>
  <TotalTime>225</TotalTime>
  <Pages>7</Pages>
  <Words>4048</Words>
  <Characters>22264</Characters>
  <Application>Microsoft Office Word</Application>
  <DocSecurity>0</DocSecurity>
  <Lines>185</Lines>
  <Paragraphs>52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Steam-Water Relative Permeability</vt:lpstr>
      <vt:lpstr>Steam-Water Relative Permeability</vt:lpstr>
    </vt:vector>
  </TitlesOfParts>
  <Company>Petroleum Engineering</Company>
  <LinksUpToDate>false</LinksUpToDate>
  <CharactersWithSpaces>26260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subject/>
  <dc:creator>Receveur Mylene</dc:creator>
  <cp:keywords/>
  <cp:lastModifiedBy>Receveur Mylene</cp:lastModifiedBy>
  <cp:revision>5</cp:revision>
  <cp:lastPrinted>2004-06-14T12:19:00Z</cp:lastPrinted>
  <dcterms:created xsi:type="dcterms:W3CDTF">2019-07-16T12:12:00Z</dcterms:created>
  <dcterms:modified xsi:type="dcterms:W3CDTF">2019-07-16T16:16:00Z</dcterms:modified>
</cp:coreProperties>
</file>